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AD1B43">
      <w:p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Guide of Registration for International Students in SISU</w:t>
      </w:r>
    </w:p>
    <w:p w14:paraId="4C431B7A">
      <w:p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(2026 Spring semester)</w:t>
      </w:r>
    </w:p>
    <w:p w14:paraId="54849023">
      <w:pPr>
        <w:numPr>
          <w:ilvl w:val="0"/>
          <w:numId w:val="1"/>
        </w:numPr>
        <w:ind w:left="0" w:leftChars="0" w:firstLine="0" w:firstLineChars="0"/>
        <w:rPr>
          <w:rFonts w:hint="default" w:ascii="Times New Roman" w:hAnsi="Times New Roman" w:cs="Times New Roman"/>
          <w:b/>
          <w:bCs/>
          <w:szCs w:val="21"/>
        </w:rPr>
      </w:pPr>
      <w:r>
        <w:rPr>
          <w:rFonts w:hint="default" w:ascii="Times New Roman" w:hAnsi="Times New Roman" w:cs="Times New Roman" w:eastAsiaTheme="minorEastAsia"/>
          <w:b/>
          <w:bCs/>
          <w:szCs w:val="21"/>
          <w:lang w:val="en-US" w:eastAsia="zh-CN"/>
        </w:rPr>
        <w:t>Registration Time</w:t>
      </w:r>
    </w:p>
    <w:tbl>
      <w:tblPr>
        <w:tblStyle w:val="5"/>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6"/>
        <w:gridCol w:w="2109"/>
        <w:gridCol w:w="2641"/>
      </w:tblGrid>
      <w:tr w14:paraId="721EB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7A4F4029">
            <w:pPr>
              <w:pStyle w:val="8"/>
              <w:ind w:firstLine="0" w:firstLineChars="0"/>
              <w:rPr>
                <w:rFonts w:hint="default" w:ascii="Times New Roman" w:hAnsi="Times New Roman" w:cs="Times New Roman"/>
                <w:szCs w:val="21"/>
              </w:rPr>
            </w:pPr>
          </w:p>
        </w:tc>
        <w:tc>
          <w:tcPr>
            <w:tcW w:w="2109" w:type="dxa"/>
          </w:tcPr>
          <w:p w14:paraId="47F3FC99">
            <w:pPr>
              <w:pStyle w:val="8"/>
              <w:ind w:firstLine="0" w:firstLineChars="0"/>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Hongkou Campus</w:t>
            </w:r>
          </w:p>
        </w:tc>
        <w:tc>
          <w:tcPr>
            <w:tcW w:w="2641" w:type="dxa"/>
          </w:tcPr>
          <w:p w14:paraId="3211568C">
            <w:pPr>
              <w:pStyle w:val="8"/>
              <w:ind w:firstLine="0" w:firstLineChars="0"/>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Songjiang Campus</w:t>
            </w:r>
          </w:p>
        </w:tc>
      </w:tr>
      <w:tr w14:paraId="5AA71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09C4916C">
            <w:pPr>
              <w:pStyle w:val="8"/>
              <w:ind w:firstLine="0" w:firstLineChars="0"/>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 xml:space="preserve">Chinese Language </w:t>
            </w:r>
            <w:r>
              <w:rPr>
                <w:rFonts w:hint="eastAsia" w:ascii="Times New Roman" w:hAnsi="Times New Roman" w:cs="Times New Roman"/>
                <w:szCs w:val="21"/>
                <w:lang w:val="en-US" w:eastAsia="zh-CN"/>
              </w:rPr>
              <w:t>Program</w:t>
            </w:r>
            <w:r>
              <w:rPr>
                <w:rFonts w:hint="default" w:ascii="Times New Roman" w:hAnsi="Times New Roman" w:cs="Times New Roman"/>
                <w:szCs w:val="21"/>
                <w:lang w:val="en-US" w:eastAsia="zh-CN"/>
              </w:rPr>
              <w:t>s</w:t>
            </w:r>
          </w:p>
        </w:tc>
        <w:tc>
          <w:tcPr>
            <w:tcW w:w="2109" w:type="dxa"/>
          </w:tcPr>
          <w:p w14:paraId="2D7726AE">
            <w:pPr>
              <w:pStyle w:val="8"/>
              <w:ind w:firstLine="0" w:firstLineChars="0"/>
              <w:rPr>
                <w:rFonts w:hint="default" w:ascii="Times New Roman" w:hAnsi="Times New Roman" w:cs="Times New Roman"/>
                <w:szCs w:val="21"/>
                <w:lang w:val="en-US"/>
              </w:rPr>
            </w:pPr>
            <w:r>
              <w:rPr>
                <w:rFonts w:hint="eastAsia" w:ascii="Times New Roman" w:hAnsi="Times New Roman" w:cs="Times New Roman"/>
                <w:szCs w:val="21"/>
                <w:lang w:val="en-US" w:eastAsia="zh-CN"/>
              </w:rPr>
              <w:t>March 9 -10</w:t>
            </w:r>
          </w:p>
        </w:tc>
        <w:tc>
          <w:tcPr>
            <w:tcW w:w="2641" w:type="dxa"/>
          </w:tcPr>
          <w:p w14:paraId="1E554BBC">
            <w:pPr>
              <w:pStyle w:val="8"/>
              <w:ind w:firstLine="0" w:firstLineChars="0"/>
              <w:rPr>
                <w:rFonts w:hint="default" w:ascii="Times New Roman" w:hAnsi="Times New Roman" w:cs="Times New Roman"/>
                <w:szCs w:val="21"/>
              </w:rPr>
            </w:pPr>
          </w:p>
        </w:tc>
      </w:tr>
      <w:tr w14:paraId="0C477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6" w:type="dxa"/>
          </w:tcPr>
          <w:p w14:paraId="02D841D1">
            <w:pPr>
              <w:pStyle w:val="8"/>
              <w:ind w:firstLine="0" w:firstLineChars="0"/>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Advanced Visiting Students</w:t>
            </w:r>
          </w:p>
        </w:tc>
        <w:tc>
          <w:tcPr>
            <w:tcW w:w="2109" w:type="dxa"/>
          </w:tcPr>
          <w:p w14:paraId="2E68F406">
            <w:pPr>
              <w:pStyle w:val="8"/>
              <w:ind w:firstLine="0" w:firstLineChars="0"/>
              <w:rPr>
                <w:rFonts w:hint="default" w:ascii="Times New Roman" w:hAnsi="Times New Roman" w:cs="Times New Roman"/>
                <w:szCs w:val="21"/>
              </w:rPr>
            </w:pPr>
          </w:p>
        </w:tc>
        <w:tc>
          <w:tcPr>
            <w:tcW w:w="2641" w:type="dxa"/>
          </w:tcPr>
          <w:p w14:paraId="3EC994D2">
            <w:pPr>
              <w:pStyle w:val="8"/>
              <w:ind w:firstLine="0" w:firstLineChars="0"/>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March 9</w:t>
            </w:r>
          </w:p>
        </w:tc>
      </w:tr>
    </w:tbl>
    <w:p w14:paraId="630128E4">
      <w:pPr>
        <w:rPr>
          <w:rFonts w:hint="default" w:ascii="Times New Roman" w:hAnsi="Times New Roman" w:cs="Times New Roman"/>
          <w:szCs w:val="21"/>
        </w:rPr>
      </w:pPr>
      <w:r>
        <w:rPr>
          <w:rFonts w:hint="default" w:ascii="Times New Roman" w:hAnsi="Times New Roman" w:cs="Times New Roman"/>
          <w:szCs w:val="21"/>
        </w:rPr>
        <w:t xml:space="preserve">   </w:t>
      </w:r>
    </w:p>
    <w:p w14:paraId="2ED124EE">
      <w:pPr>
        <w:rPr>
          <w:rFonts w:hint="default" w:ascii="Times New Roman" w:hAnsi="Times New Roman" w:cs="Times New Roman"/>
          <w:szCs w:val="21"/>
        </w:rPr>
      </w:pPr>
      <w:r>
        <w:rPr>
          <w:rFonts w:hint="eastAsia" w:ascii="Times New Roman" w:hAnsi="Times New Roman" w:cs="Times New Roman"/>
          <w:szCs w:val="21"/>
          <w:lang w:val="en-US" w:eastAsia="zh-CN"/>
        </w:rPr>
        <w:t>Office</w:t>
      </w:r>
      <w:r>
        <w:rPr>
          <w:rFonts w:hint="default" w:ascii="Times New Roman" w:hAnsi="Times New Roman" w:cs="Times New Roman"/>
          <w:szCs w:val="21"/>
          <w:lang w:val="en-US" w:eastAsia="zh-CN"/>
        </w:rPr>
        <w:t xml:space="preserve"> hours</w:t>
      </w:r>
      <w:r>
        <w:rPr>
          <w:rFonts w:hint="default" w:ascii="Times New Roman" w:hAnsi="Times New Roman" w:cs="Times New Roman"/>
          <w:szCs w:val="21"/>
        </w:rPr>
        <w:t>：8</w:t>
      </w:r>
      <w:r>
        <w:rPr>
          <w:rFonts w:hint="eastAsia" w:ascii="Times New Roman" w:hAnsi="Times New Roman" w:cs="Times New Roman"/>
          <w:szCs w:val="21"/>
          <w:lang w:val="en-US" w:eastAsia="zh-CN"/>
        </w:rPr>
        <w:t>:</w:t>
      </w:r>
      <w:r>
        <w:rPr>
          <w:rFonts w:hint="default" w:ascii="Times New Roman" w:hAnsi="Times New Roman" w:cs="Times New Roman"/>
          <w:szCs w:val="21"/>
        </w:rPr>
        <w:t>30-11</w:t>
      </w:r>
      <w:r>
        <w:rPr>
          <w:rFonts w:hint="eastAsia" w:ascii="Times New Roman" w:hAnsi="Times New Roman" w:cs="Times New Roman"/>
          <w:szCs w:val="21"/>
          <w:lang w:val="en-US" w:eastAsia="zh-CN"/>
        </w:rPr>
        <w:t>:</w:t>
      </w:r>
      <w:r>
        <w:rPr>
          <w:rFonts w:hint="default" w:ascii="Times New Roman" w:hAnsi="Times New Roman" w:cs="Times New Roman"/>
          <w:szCs w:val="21"/>
        </w:rPr>
        <w:t>00/13</w:t>
      </w:r>
      <w:r>
        <w:rPr>
          <w:rFonts w:hint="eastAsia" w:ascii="Times New Roman" w:hAnsi="Times New Roman" w:cs="Times New Roman"/>
          <w:szCs w:val="21"/>
          <w:lang w:val="en-US" w:eastAsia="zh-CN"/>
        </w:rPr>
        <w:t>:</w:t>
      </w:r>
      <w:r>
        <w:rPr>
          <w:rFonts w:hint="default" w:ascii="Times New Roman" w:hAnsi="Times New Roman" w:cs="Times New Roman"/>
          <w:szCs w:val="21"/>
        </w:rPr>
        <w:t>30-16</w:t>
      </w:r>
      <w:r>
        <w:rPr>
          <w:rFonts w:hint="eastAsia" w:ascii="Times New Roman" w:hAnsi="Times New Roman" w:cs="Times New Roman"/>
          <w:szCs w:val="21"/>
          <w:lang w:val="en-US" w:eastAsia="zh-CN"/>
        </w:rPr>
        <w:t>:</w:t>
      </w:r>
      <w:r>
        <w:rPr>
          <w:rFonts w:hint="default" w:ascii="Times New Roman" w:hAnsi="Times New Roman" w:cs="Times New Roman"/>
          <w:szCs w:val="21"/>
        </w:rPr>
        <w:t>30</w:t>
      </w:r>
    </w:p>
    <w:p w14:paraId="7DC2E06A">
      <w:pPr>
        <w:numPr>
          <w:ilvl w:val="0"/>
          <w:numId w:val="1"/>
        </w:numPr>
        <w:ind w:left="0" w:leftChars="0" w:firstLine="0" w:firstLineChars="0"/>
        <w:rPr>
          <w:rFonts w:hint="default" w:ascii="Times New Roman" w:hAnsi="Times New Roman" w:cs="Times New Roman" w:eastAsiaTheme="minorEastAsia"/>
          <w:b/>
          <w:bCs/>
          <w:szCs w:val="21"/>
          <w:lang w:val="en-US" w:eastAsia="zh-CN"/>
        </w:rPr>
      </w:pPr>
      <w:r>
        <w:rPr>
          <w:rFonts w:hint="default" w:ascii="Times New Roman" w:hAnsi="Times New Roman" w:cs="Times New Roman" w:eastAsiaTheme="minorEastAsia"/>
          <w:b/>
          <w:bCs/>
          <w:szCs w:val="21"/>
          <w:lang w:val="en-US" w:eastAsia="zh-CN"/>
        </w:rPr>
        <w:t xml:space="preserve">Registration </w:t>
      </w:r>
      <w:r>
        <w:rPr>
          <w:rFonts w:hint="eastAsia" w:ascii="Times New Roman" w:hAnsi="Times New Roman" w:cs="Times New Roman"/>
          <w:b/>
          <w:bCs/>
          <w:szCs w:val="21"/>
          <w:lang w:val="en-US" w:eastAsia="zh-CN"/>
        </w:rPr>
        <w:t>Venue</w:t>
      </w:r>
    </w:p>
    <w:p w14:paraId="0655CE9C">
      <w:pPr>
        <w:numPr>
          <w:ilvl w:val="0"/>
          <w:numId w:val="0"/>
        </w:numPr>
        <w:ind w:leftChars="0"/>
        <w:rPr>
          <w:rFonts w:hint="eastAsia" w:ascii="Times New Roman" w:hAnsi="Times New Roman" w:cs="Times New Roman"/>
          <w:szCs w:val="21"/>
          <w:lang w:val="en-US" w:eastAsia="zh-CN"/>
        </w:rPr>
      </w:pPr>
      <w:r>
        <w:rPr>
          <w:rFonts w:hint="default" w:ascii="Times New Roman" w:hAnsi="Times New Roman" w:cs="Times New Roman" w:eastAsiaTheme="minorEastAsia"/>
          <w:szCs w:val="21"/>
          <w:lang w:val="en-US" w:eastAsia="zh-CN"/>
        </w:rPr>
        <w:t>Hongkou Campus: Room 202, Building 2</w:t>
      </w:r>
      <w:r>
        <w:rPr>
          <w:rFonts w:hint="eastAsia" w:ascii="Times New Roman" w:hAnsi="Times New Roman" w:cs="Times New Roman"/>
          <w:szCs w:val="21"/>
          <w:lang w:val="en-US" w:eastAsia="zh-CN"/>
        </w:rPr>
        <w:t>, 550 West Dalian Road, Hongkou District.</w:t>
      </w:r>
    </w:p>
    <w:p w14:paraId="5D6652BA">
      <w:pPr>
        <w:numPr>
          <w:ilvl w:val="0"/>
          <w:numId w:val="0"/>
        </w:numPr>
        <w:ind w:leftChars="0"/>
        <w:rPr>
          <w:rFonts w:hint="eastAsia" w:ascii="Times New Roman" w:hAnsi="Times New Roman" w:cs="Times New Roman"/>
          <w:szCs w:val="21"/>
          <w:lang w:val="en-US" w:eastAsia="zh-CN"/>
        </w:rPr>
      </w:pPr>
      <w:r>
        <w:rPr>
          <w:rFonts w:hint="default" w:ascii="Times New Roman" w:hAnsi="Times New Roman" w:cs="Times New Roman" w:eastAsiaTheme="minorEastAsia"/>
          <w:szCs w:val="21"/>
          <w:lang w:val="en-US" w:eastAsia="zh-CN"/>
        </w:rPr>
        <w:t>Songjiang Campus: Room 119, Building 3, 1550 Wenxiang Road, Songjiang District</w:t>
      </w:r>
      <w:r>
        <w:rPr>
          <w:rFonts w:hint="eastAsia" w:ascii="Times New Roman" w:hAnsi="Times New Roman" w:cs="Times New Roman"/>
          <w:szCs w:val="21"/>
          <w:lang w:val="en-US" w:eastAsia="zh-CN"/>
        </w:rPr>
        <w:t>.</w:t>
      </w:r>
    </w:p>
    <w:p w14:paraId="58B65828">
      <w:pPr>
        <w:pStyle w:val="8"/>
        <w:ind w:left="0" w:leftChars="0" w:firstLine="0" w:firstLineChars="0"/>
        <w:jc w:val="both"/>
        <w:rPr>
          <w:rFonts w:hint="default" w:ascii="Times New Roman" w:hAnsi="Times New Roman" w:cs="Times New Roman"/>
          <w:color w:val="FF0000"/>
        </w:rPr>
      </w:pPr>
      <w:r>
        <w:rPr>
          <w:rFonts w:hint="default" w:ascii="Times New Roman" w:hAnsi="Times New Roman" w:cs="Times New Roman"/>
          <w:color w:val="FF0000"/>
        </w:rPr>
        <w:t>* Students who have reserved on-campus accommodation are required to check in at the dormitory first, and then proceed to the registration venue.</w:t>
      </w:r>
    </w:p>
    <w:p w14:paraId="20E89266">
      <w:pPr>
        <w:numPr>
          <w:ilvl w:val="0"/>
          <w:numId w:val="0"/>
        </w:numPr>
        <w:ind w:leftChars="0"/>
        <w:rPr>
          <w:rFonts w:hint="default" w:ascii="Times New Roman" w:hAnsi="Times New Roman" w:cs="Times New Roman"/>
          <w:szCs w:val="21"/>
          <w:lang w:val="en-US" w:eastAsia="zh-CN"/>
        </w:rPr>
      </w:pPr>
    </w:p>
    <w:p w14:paraId="4099CCCC">
      <w:pPr>
        <w:numPr>
          <w:ilvl w:val="0"/>
          <w:numId w:val="1"/>
        </w:numPr>
        <w:ind w:left="0" w:leftChars="0" w:firstLine="0" w:firstLineChars="0"/>
        <w:rPr>
          <w:rFonts w:hint="default" w:ascii="Times New Roman" w:hAnsi="Times New Roman" w:cs="Times New Roman" w:eastAsiaTheme="minorEastAsia"/>
          <w:b/>
          <w:bCs/>
          <w:szCs w:val="21"/>
          <w:lang w:val="en-US" w:eastAsia="zh-CN"/>
        </w:rPr>
      </w:pPr>
      <w:r>
        <w:rPr>
          <w:rFonts w:hint="default" w:ascii="Times New Roman" w:hAnsi="Times New Roman" w:cs="Times New Roman"/>
          <w:b/>
          <w:bCs/>
          <w:szCs w:val="21"/>
          <w:lang w:val="en-US" w:eastAsia="zh-CN"/>
        </w:rPr>
        <w:t>Registration Documents</w:t>
      </w:r>
    </w:p>
    <w:p w14:paraId="55CF6B5F">
      <w:pPr>
        <w:numPr>
          <w:ilvl w:val="0"/>
          <w:numId w:val="2"/>
        </w:numPr>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Passport</w:t>
      </w:r>
    </w:p>
    <w:p w14:paraId="27CA9834">
      <w:pPr>
        <w:numPr>
          <w:ilvl w:val="0"/>
          <w:numId w:val="2"/>
        </w:numPr>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Accommodation Registration Form</w:t>
      </w:r>
    </w:p>
    <w:p w14:paraId="73228CEE">
      <w:pPr>
        <w:numPr>
          <w:ilvl w:val="0"/>
          <w:numId w:val="2"/>
        </w:numPr>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Admission Letter</w:t>
      </w:r>
    </w:p>
    <w:p w14:paraId="3C8C55CC">
      <w:pPr>
        <w:numPr>
          <w:ilvl w:val="0"/>
          <w:numId w:val="2"/>
        </w:numPr>
        <w:rPr>
          <w:rFonts w:hint="default" w:ascii="Times New Roman" w:hAnsi="Times New Roman" w:cs="Times New Roman" w:eastAsiaTheme="minorEastAsia"/>
          <w:szCs w:val="21"/>
          <w:lang w:val="en-US" w:eastAsia="zh-CN"/>
        </w:rPr>
      </w:pPr>
      <w:r>
        <w:rPr>
          <w:rFonts w:hint="default" w:ascii="Times New Roman" w:hAnsi="Times New Roman" w:cs="Times New Roman"/>
          <w:szCs w:val="21"/>
          <w:lang w:val="en-US" w:eastAsia="zh-CN"/>
        </w:rPr>
        <w:t>Tuition (Cash or a UnionPay debit card issued within China.)</w:t>
      </w:r>
    </w:p>
    <w:p w14:paraId="60AC10A5">
      <w:pPr>
        <w:numPr>
          <w:ilvl w:val="0"/>
          <w:numId w:val="2"/>
        </w:numPr>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lang w:val="en-US" w:eastAsia="zh-CN"/>
        </w:rPr>
        <w:t>Overseas Medical Examination Records</w:t>
      </w:r>
      <w:r>
        <w:rPr>
          <w:rFonts w:hint="default" w:ascii="Times New Roman" w:hAnsi="Times New Roman" w:cs="Times New Roman"/>
          <w:szCs w:val="21"/>
          <w:lang w:val="en-US" w:eastAsia="zh-CN"/>
        </w:rPr>
        <w:t xml:space="preserve"> (limited to those studying for one year or more.)</w:t>
      </w:r>
    </w:p>
    <w:p w14:paraId="1D596601">
      <w:pPr>
        <w:numPr>
          <w:ilvl w:val="0"/>
          <w:numId w:val="0"/>
        </w:numPr>
        <w:rPr>
          <w:rFonts w:hint="default" w:ascii="Times New Roman" w:hAnsi="Times New Roman" w:cs="Times New Roman" w:eastAsiaTheme="minorEastAsia"/>
          <w:szCs w:val="21"/>
          <w:lang w:val="en-US" w:eastAsia="zh-CN"/>
        </w:rPr>
      </w:pPr>
    </w:p>
    <w:p w14:paraId="3C548EB4">
      <w:pPr>
        <w:pStyle w:val="8"/>
        <w:numPr>
          <w:ilvl w:val="0"/>
          <w:numId w:val="1"/>
        </w:numPr>
        <w:ind w:left="0" w:leftChars="0" w:firstLine="0" w:firstLineChars="0"/>
        <w:rPr>
          <w:rFonts w:hint="default" w:ascii="Times New Roman" w:hAnsi="Times New Roman" w:cs="Times New Roman" w:eastAsiaTheme="minorEastAsia"/>
          <w:b/>
          <w:bCs/>
          <w:szCs w:val="21"/>
          <w:lang w:val="en-US" w:eastAsia="zh-CN"/>
        </w:rPr>
      </w:pPr>
      <w:r>
        <w:rPr>
          <w:rFonts w:hint="default" w:ascii="Times New Roman" w:hAnsi="Times New Roman" w:cs="Times New Roman"/>
          <w:b/>
          <w:bCs/>
          <w:szCs w:val="21"/>
          <w:lang w:val="en-US" w:eastAsia="zh-CN"/>
        </w:rPr>
        <w:t>Insurance</w:t>
      </w:r>
    </w:p>
    <w:p w14:paraId="6440A1DA">
      <w:pPr>
        <w:pStyle w:val="8"/>
        <w:numPr>
          <w:ilvl w:val="0"/>
          <w:numId w:val="0"/>
        </w:numPr>
        <w:ind w:leftChars="0"/>
        <w:rPr>
          <w:rFonts w:hint="default" w:ascii="Times New Roman" w:hAnsi="Times New Roman" w:cs="Times New Roman" w:eastAsiaTheme="minorEastAsia"/>
          <w:b w:val="0"/>
          <w:bCs w:val="0"/>
          <w:szCs w:val="21"/>
          <w:lang w:val="en-US" w:eastAsia="zh-CN"/>
        </w:rPr>
      </w:pPr>
      <w:r>
        <w:rPr>
          <w:rFonts w:hint="default" w:ascii="Times New Roman" w:hAnsi="Times New Roman" w:cs="Times New Roman" w:eastAsiaTheme="minorEastAsia"/>
          <w:b w:val="0"/>
          <w:bCs w:val="0"/>
          <w:szCs w:val="21"/>
          <w:lang w:val="en-US" w:eastAsia="zh-CN"/>
        </w:rPr>
        <w:t>a. In accordance with the requirements of the Ministry of Education, students whose study period in China exceeds six months are required to purchase international student medical insurance in China.</w:t>
      </w:r>
    </w:p>
    <w:p w14:paraId="1657B8D5">
      <w:pPr>
        <w:pStyle w:val="8"/>
        <w:numPr>
          <w:ilvl w:val="0"/>
          <w:numId w:val="0"/>
        </w:numPr>
        <w:ind w:leftChars="0"/>
        <w:rPr>
          <w:rFonts w:hint="default" w:ascii="Times New Roman" w:hAnsi="Times New Roman" w:cs="Times New Roman" w:eastAsiaTheme="minorEastAsia"/>
          <w:b w:val="0"/>
          <w:bCs w:val="0"/>
          <w:szCs w:val="21"/>
          <w:lang w:val="en-US" w:eastAsia="zh-CN"/>
        </w:rPr>
      </w:pPr>
      <w:r>
        <w:rPr>
          <w:rFonts w:hint="default" w:ascii="Times New Roman" w:hAnsi="Times New Roman" w:cs="Times New Roman" w:eastAsiaTheme="minorEastAsia"/>
          <w:b w:val="0"/>
          <w:bCs w:val="0"/>
          <w:szCs w:val="21"/>
          <w:lang w:val="en-US" w:eastAsia="zh-CN"/>
        </w:rPr>
        <w:t>Detailed information is available at:</w:t>
      </w:r>
    </w:p>
    <w:p w14:paraId="72DC69C7">
      <w:pPr>
        <w:pStyle w:val="8"/>
        <w:numPr>
          <w:ilvl w:val="0"/>
          <w:numId w:val="0"/>
        </w:numPr>
        <w:ind w:leftChars="0"/>
        <w:rPr>
          <w:rFonts w:hint="default" w:ascii="Times New Roman" w:hAnsi="Times New Roman" w:cs="Times New Roman" w:eastAsiaTheme="minorEastAsia"/>
          <w:b w:val="0"/>
          <w:bCs w:val="0"/>
          <w:szCs w:val="21"/>
          <w:lang w:val="en-US" w:eastAsia="zh-CN"/>
        </w:rPr>
      </w:pPr>
      <w:r>
        <w:rPr>
          <w:rFonts w:hint="default" w:ascii="Times New Roman" w:hAnsi="Times New Roman" w:cs="Times New Roman" w:eastAsiaTheme="minorEastAsia"/>
          <w:b w:val="0"/>
          <w:bCs w:val="0"/>
          <w:szCs w:val="21"/>
          <w:lang w:val="en-US" w:eastAsia="zh-CN"/>
        </w:rPr>
        <w:fldChar w:fldCharType="begin"/>
      </w:r>
      <w:r>
        <w:rPr>
          <w:rFonts w:hint="default" w:ascii="Times New Roman" w:hAnsi="Times New Roman" w:cs="Times New Roman" w:eastAsiaTheme="minorEastAsia"/>
          <w:b w:val="0"/>
          <w:bCs w:val="0"/>
          <w:szCs w:val="21"/>
          <w:lang w:val="en-US" w:eastAsia="zh-CN"/>
        </w:rPr>
        <w:instrText xml:space="preserve"> HYPERLINK "https://www.lxbx.net/home" </w:instrText>
      </w:r>
      <w:r>
        <w:rPr>
          <w:rFonts w:hint="default" w:ascii="Times New Roman" w:hAnsi="Times New Roman" w:cs="Times New Roman" w:eastAsiaTheme="minorEastAsia"/>
          <w:b w:val="0"/>
          <w:bCs w:val="0"/>
          <w:szCs w:val="21"/>
          <w:lang w:val="en-US" w:eastAsia="zh-CN"/>
        </w:rPr>
        <w:fldChar w:fldCharType="separate"/>
      </w:r>
      <w:r>
        <w:rPr>
          <w:rStyle w:val="7"/>
          <w:rFonts w:hint="default" w:ascii="Times New Roman" w:hAnsi="Times New Roman" w:cs="Times New Roman" w:eastAsiaTheme="minorEastAsia"/>
          <w:b w:val="0"/>
          <w:bCs w:val="0"/>
          <w:szCs w:val="21"/>
          <w:lang w:val="en-US" w:eastAsia="zh-CN"/>
        </w:rPr>
        <w:t>https://www.lxbx.net/</w:t>
      </w:r>
      <w:r>
        <w:rPr>
          <w:rStyle w:val="7"/>
          <w:rFonts w:hint="eastAsia" w:ascii="Times New Roman" w:hAnsi="Times New Roman" w:cs="Times New Roman"/>
          <w:b w:val="0"/>
          <w:bCs w:val="0"/>
          <w:szCs w:val="21"/>
          <w:lang w:val="en-US" w:eastAsia="zh-CN"/>
        </w:rPr>
        <w:t>home</w:t>
      </w:r>
      <w:r>
        <w:rPr>
          <w:rFonts w:hint="default" w:ascii="Times New Roman" w:hAnsi="Times New Roman" w:cs="Times New Roman" w:eastAsiaTheme="minorEastAsia"/>
          <w:b w:val="0"/>
          <w:bCs w:val="0"/>
          <w:szCs w:val="21"/>
          <w:lang w:val="en-US" w:eastAsia="zh-CN"/>
        </w:rPr>
        <w:fldChar w:fldCharType="end"/>
      </w:r>
      <w:r>
        <w:rPr>
          <w:rFonts w:hint="eastAsia" w:ascii="Times New Roman" w:hAnsi="Times New Roman" w:cs="Times New Roman"/>
          <w:b w:val="0"/>
          <w:bCs w:val="0"/>
          <w:szCs w:val="21"/>
          <w:lang w:val="en-US" w:eastAsia="zh-CN"/>
        </w:rPr>
        <w:t xml:space="preserve"> </w:t>
      </w:r>
    </w:p>
    <w:p w14:paraId="4F7092E8">
      <w:pPr>
        <w:pStyle w:val="8"/>
        <w:numPr>
          <w:ilvl w:val="0"/>
          <w:numId w:val="0"/>
        </w:numPr>
        <w:ind w:leftChars="0"/>
        <w:rPr>
          <w:rFonts w:hint="default" w:ascii="Times New Roman" w:hAnsi="Times New Roman" w:cs="Times New Roman" w:eastAsiaTheme="minorEastAsia"/>
          <w:b w:val="0"/>
          <w:bCs w:val="0"/>
          <w:szCs w:val="21"/>
          <w:lang w:val="en-US" w:eastAsia="zh-CN"/>
        </w:rPr>
      </w:pPr>
    </w:p>
    <w:p w14:paraId="2783276E">
      <w:pPr>
        <w:pStyle w:val="8"/>
        <w:numPr>
          <w:ilvl w:val="0"/>
          <w:numId w:val="0"/>
        </w:numPr>
        <w:ind w:leftChars="0"/>
        <w:rPr>
          <w:rFonts w:hint="default" w:ascii="Times New Roman" w:hAnsi="Times New Roman" w:cs="Times New Roman" w:eastAsiaTheme="minorEastAsia"/>
          <w:b w:val="0"/>
          <w:bCs w:val="0"/>
          <w:szCs w:val="21"/>
          <w:lang w:val="en-US" w:eastAsia="zh-CN"/>
        </w:rPr>
      </w:pPr>
      <w:r>
        <w:rPr>
          <w:rFonts w:hint="eastAsia" w:ascii="Times New Roman" w:hAnsi="Times New Roman" w:cs="Times New Roman"/>
          <w:b w:val="0"/>
          <w:bCs w:val="0"/>
          <w:szCs w:val="21"/>
          <w:lang w:val="en-US" w:eastAsia="zh-CN"/>
        </w:rPr>
        <w:t xml:space="preserve">b. </w:t>
      </w:r>
      <w:r>
        <w:rPr>
          <w:rFonts w:hint="default" w:ascii="Times New Roman" w:hAnsi="Times New Roman" w:cs="Times New Roman" w:eastAsiaTheme="minorEastAsia"/>
          <w:b w:val="0"/>
          <w:bCs w:val="0"/>
          <w:szCs w:val="21"/>
          <w:lang w:val="en-US" w:eastAsia="zh-CN"/>
        </w:rPr>
        <w:t>Students may purchase the insurance online starting three days prior to entry into China and must present a screenshot of the insurance certificate on their mobile phone or computer at registration.</w:t>
      </w:r>
    </w:p>
    <w:p w14:paraId="0A69BAFD">
      <w:pPr>
        <w:pStyle w:val="8"/>
        <w:numPr>
          <w:ilvl w:val="0"/>
          <w:numId w:val="0"/>
        </w:numPr>
        <w:ind w:leftChars="0"/>
        <w:rPr>
          <w:rFonts w:hint="default" w:ascii="Times New Roman" w:hAnsi="Times New Roman" w:cs="Times New Roman" w:eastAsiaTheme="minorEastAsia"/>
          <w:b w:val="0"/>
          <w:bCs w:val="0"/>
          <w:szCs w:val="21"/>
          <w:lang w:val="en-US" w:eastAsia="zh-CN"/>
        </w:rPr>
      </w:pPr>
    </w:p>
    <w:p w14:paraId="1247A1FC">
      <w:pPr>
        <w:pStyle w:val="8"/>
        <w:numPr>
          <w:ilvl w:val="0"/>
          <w:numId w:val="0"/>
        </w:numPr>
        <w:ind w:leftChars="0"/>
        <w:rPr>
          <w:rFonts w:hint="default" w:ascii="Times New Roman" w:hAnsi="Times New Roman" w:cs="Times New Roman" w:eastAsiaTheme="minorEastAsia"/>
          <w:b w:val="0"/>
          <w:bCs w:val="0"/>
          <w:szCs w:val="21"/>
          <w:lang w:val="en-US" w:eastAsia="zh-CN"/>
        </w:rPr>
      </w:pPr>
      <w:r>
        <w:rPr>
          <w:rFonts w:hint="eastAsia" w:ascii="Times New Roman" w:hAnsi="Times New Roman" w:cs="Times New Roman"/>
          <w:b w:val="0"/>
          <w:bCs w:val="0"/>
          <w:szCs w:val="21"/>
          <w:lang w:val="en-US" w:eastAsia="zh-CN"/>
        </w:rPr>
        <w:t>c</w:t>
      </w:r>
      <w:r>
        <w:rPr>
          <w:rFonts w:hint="default" w:ascii="Times New Roman" w:hAnsi="Times New Roman" w:cs="Times New Roman" w:eastAsiaTheme="minorEastAsia"/>
          <w:b w:val="0"/>
          <w:bCs w:val="0"/>
          <w:szCs w:val="21"/>
          <w:lang w:val="en-US" w:eastAsia="zh-CN"/>
        </w:rPr>
        <w:t>. Students whose study period is one semester or less may purchase overseas medical insurance in their home country. The coverage and insured amount must be equivalent to the above-mentioned international student insurance. Proof of insurance must be presented at registration.</w:t>
      </w:r>
      <w:r>
        <w:rPr>
          <w:rFonts w:hint="eastAsia" w:ascii="Times New Roman" w:hAnsi="Times New Roman" w:cs="Times New Roman"/>
          <w:b w:val="0"/>
          <w:bCs w:val="0"/>
          <w:szCs w:val="21"/>
          <w:lang w:val="en-US" w:eastAsia="zh-CN"/>
        </w:rPr>
        <w:t xml:space="preserve"> </w:t>
      </w:r>
      <w:r>
        <w:rPr>
          <w:rFonts w:hint="default" w:ascii="Times New Roman" w:hAnsi="Times New Roman" w:cs="Times New Roman" w:eastAsiaTheme="minorEastAsia"/>
          <w:b w:val="0"/>
          <w:bCs w:val="0"/>
          <w:szCs w:val="21"/>
          <w:lang w:val="en-US" w:eastAsia="zh-CN"/>
        </w:rPr>
        <w:t>If the insurance coverage or amount does not meet the required standard, students must purchase the designated international student insurance in order to complete the registration procedures.</w:t>
      </w:r>
    </w:p>
    <w:p w14:paraId="74612D9F">
      <w:pPr>
        <w:pStyle w:val="8"/>
        <w:numPr>
          <w:ilvl w:val="0"/>
          <w:numId w:val="0"/>
        </w:numPr>
        <w:ind w:leftChars="0"/>
        <w:rPr>
          <w:rFonts w:hint="default" w:ascii="Times New Roman" w:hAnsi="Times New Roman" w:cs="Times New Roman" w:eastAsiaTheme="minorEastAsia"/>
          <w:b w:val="0"/>
          <w:bCs w:val="0"/>
          <w:szCs w:val="21"/>
          <w:lang w:val="en-US" w:eastAsia="zh-CN"/>
        </w:rPr>
      </w:pPr>
    </w:p>
    <w:p w14:paraId="1A747FE1">
      <w:pPr>
        <w:pStyle w:val="8"/>
        <w:numPr>
          <w:ilvl w:val="0"/>
          <w:numId w:val="1"/>
        </w:numPr>
        <w:ind w:left="0" w:leftChars="0" w:firstLine="0" w:firstLineChars="0"/>
        <w:rPr>
          <w:rFonts w:hint="default" w:ascii="Times New Roman" w:hAnsi="Times New Roman" w:cs="Times New Roman" w:eastAsiaTheme="minorEastAsia"/>
          <w:b/>
          <w:bCs/>
          <w:szCs w:val="21"/>
          <w:lang w:val="en-US" w:eastAsia="zh-CN"/>
        </w:rPr>
      </w:pPr>
      <w:r>
        <w:rPr>
          <w:rFonts w:hint="default" w:ascii="Times New Roman" w:hAnsi="Times New Roman" w:cs="Times New Roman"/>
          <w:b/>
          <w:bCs/>
          <w:szCs w:val="21"/>
          <w:lang w:val="en-US" w:eastAsia="zh-CN"/>
        </w:rPr>
        <w:t>Transportation from the airport to campus</w:t>
      </w:r>
    </w:p>
    <w:p w14:paraId="06C1C947">
      <w:pPr>
        <w:pStyle w:val="8"/>
        <w:numPr>
          <w:ilvl w:val="0"/>
          <w:numId w:val="0"/>
        </w:numPr>
        <w:ind w:left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To Hongkou Campus: </w:t>
      </w:r>
    </w:p>
    <w:p w14:paraId="4A5DC5B9">
      <w:pPr>
        <w:pStyle w:val="8"/>
        <w:numPr>
          <w:ilvl w:val="0"/>
          <w:numId w:val="0"/>
        </w:numPr>
        <w:ind w:left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Taxi: around 200 RMB</w:t>
      </w:r>
    </w:p>
    <w:p w14:paraId="740723EC">
      <w:pPr>
        <w:pStyle w:val="8"/>
        <w:numPr>
          <w:ilvl w:val="0"/>
          <w:numId w:val="0"/>
        </w:numPr>
        <w:ind w:left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Metro: take Line 2 and transfer to Line 8 at People's Square. </w:t>
      </w:r>
      <w:r>
        <w:rPr>
          <w:rFonts w:hint="eastAsia" w:ascii="Times New Roman" w:hAnsi="Times New Roman" w:cs="Times New Roman"/>
          <w:szCs w:val="21"/>
          <w:lang w:val="en-US" w:eastAsia="zh-CN"/>
        </w:rPr>
        <w:t>Get off</w:t>
      </w:r>
      <w:r>
        <w:rPr>
          <w:rFonts w:hint="default" w:ascii="Times New Roman" w:hAnsi="Times New Roman" w:cs="Times New Roman"/>
          <w:szCs w:val="21"/>
          <w:lang w:val="en-US" w:eastAsia="zh-CN"/>
        </w:rPr>
        <w:t xml:space="preserve"> at Hongkou Football Stadium station and walk for 10 minutes.</w:t>
      </w:r>
    </w:p>
    <w:p w14:paraId="02DEDEB4">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To Songjiang Campus: </w:t>
      </w:r>
    </w:p>
    <w:p w14:paraId="4BF9FB59">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Taxi: around 300 RMB.</w:t>
      </w:r>
    </w:p>
    <w:p w14:paraId="11584AE4">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Metro: take Line 2 and transfer to Line 9 at Century Avenue. </w:t>
      </w:r>
      <w:r>
        <w:rPr>
          <w:rFonts w:hint="eastAsia" w:ascii="Times New Roman" w:hAnsi="Times New Roman" w:cs="Times New Roman"/>
          <w:szCs w:val="21"/>
          <w:lang w:val="en-US" w:eastAsia="zh-CN"/>
        </w:rPr>
        <w:t>Get off</w:t>
      </w:r>
      <w:r>
        <w:rPr>
          <w:rFonts w:hint="default" w:ascii="Times New Roman" w:hAnsi="Times New Roman" w:cs="Times New Roman"/>
          <w:szCs w:val="21"/>
          <w:lang w:val="en-US" w:eastAsia="zh-CN"/>
        </w:rPr>
        <w:t xml:space="preserve"> at Songjiang University Town station, and take a taxi to campus (taxi fee is around 20 RMB)</w:t>
      </w:r>
    </w:p>
    <w:p w14:paraId="4DF1B049">
      <w:pPr>
        <w:rPr>
          <w:rFonts w:hint="default" w:ascii="Times New Roman" w:hAnsi="Times New Roman" w:cs="Times New Roman"/>
          <w:szCs w:val="21"/>
          <w:lang w:val="en-US" w:eastAsia="zh-CN"/>
        </w:rPr>
      </w:pPr>
    </w:p>
    <w:p w14:paraId="44AFFED5">
      <w:pPr>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Bank Card</w:t>
      </w:r>
    </w:p>
    <w:p w14:paraId="340A2B42">
      <w:pPr>
        <w:pStyle w:val="8"/>
        <w:numPr>
          <w:ilvl w:val="0"/>
          <w:numId w:val="0"/>
        </w:numPr>
        <w:ind w:left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After completing the registration procedures, students may open a bank account at the Industrial and Commercial Bank of China (ICBC), SISU Branch, located to the right of the main entrance of the University</w:t>
      </w:r>
      <w:r>
        <w:rPr>
          <w:rFonts w:hint="eastAsia" w:ascii="Times New Roman" w:hAnsi="Times New Roman" w:cs="Times New Roman"/>
          <w:szCs w:val="21"/>
          <w:lang w:val="en-US" w:eastAsia="zh-CN"/>
        </w:rPr>
        <w:t xml:space="preserve"> (Hongkou Campus)</w:t>
      </w:r>
      <w:r>
        <w:rPr>
          <w:rFonts w:hint="default" w:ascii="Times New Roman" w:hAnsi="Times New Roman" w:cs="Times New Roman"/>
          <w:szCs w:val="21"/>
          <w:lang w:val="en-US" w:eastAsia="zh-CN"/>
        </w:rPr>
        <w:t>, by presenting their passport, student ID card, and accommodation registration form.</w:t>
      </w:r>
    </w:p>
    <w:p w14:paraId="637C1773">
      <w:pPr>
        <w:pStyle w:val="8"/>
        <w:numPr>
          <w:ilvl w:val="0"/>
          <w:numId w:val="0"/>
        </w:numPr>
        <w:ind w:left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A Chinese mobile phone number must be obtained in advance in order to receive verification messages.</w:t>
      </w:r>
    </w:p>
    <w:p w14:paraId="1EFD4F5C">
      <w:pPr>
        <w:pStyle w:val="8"/>
        <w:numPr>
          <w:ilvl w:val="0"/>
          <w:numId w:val="0"/>
        </w:numPr>
        <w:ind w:leftChars="0"/>
        <w:rPr>
          <w:rFonts w:hint="default" w:ascii="Times New Roman" w:hAnsi="Times New Roman" w:cs="Times New Roman"/>
          <w:szCs w:val="21"/>
          <w:lang w:val="en-US" w:eastAsia="zh-CN"/>
        </w:rPr>
      </w:pPr>
    </w:p>
    <w:p w14:paraId="2D5F73B1">
      <w:pPr>
        <w:pStyle w:val="8"/>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SIM Card and On-Campus Wireless Network</w:t>
      </w:r>
    </w:p>
    <w:p w14:paraId="7E7B6553">
      <w:pPr>
        <w:pStyle w:val="8"/>
        <w:ind w:left="0" w:leftChars="0" w:firstLine="0" w:firstLine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During the registration period, there will be telecommunication service providers on the Hongkou Campus to assist new students with SIM card activation.</w:t>
      </w:r>
    </w:p>
    <w:p w14:paraId="1DA33446">
      <w:pPr>
        <w:pStyle w:val="8"/>
        <w:ind w:left="0" w:leftChars="0" w:firstLine="0" w:firstLineChars="0"/>
        <w:rPr>
          <w:rFonts w:hint="default" w:ascii="Times New Roman" w:hAnsi="Times New Roman" w:cs="Times New Roman"/>
          <w:szCs w:val="21"/>
          <w:lang w:val="en-US" w:eastAsia="zh-CN"/>
        </w:rPr>
      </w:pPr>
    </w:p>
    <w:p w14:paraId="3865FE52">
      <w:pPr>
        <w:pStyle w:val="8"/>
        <w:ind w:left="0" w:leftChars="0" w:firstLine="0" w:firstLineChars="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After completing the registration, please use your laptop to log in to </w:t>
      </w:r>
      <w:r>
        <w:rPr>
          <w:rFonts w:hint="default" w:ascii="Times New Roman" w:hAnsi="Times New Roman" w:cs="Times New Roman"/>
          <w:color w:val="0000FF"/>
          <w:szCs w:val="21"/>
          <w:lang w:val="en-US" w:eastAsia="zh-CN"/>
        </w:rPr>
        <w:t>sso.shisu.edu.cn</w:t>
      </w:r>
      <w:r>
        <w:rPr>
          <w:rFonts w:hint="default" w:ascii="Times New Roman" w:hAnsi="Times New Roman" w:cs="Times New Roman"/>
          <w:szCs w:val="21"/>
          <w:lang w:val="en-US" w:eastAsia="zh-CN"/>
        </w:rPr>
        <w:t>. Enter your username (student ID) and password (last six digits of your passport number). Follow the steps for identity verification, and you will be able to enjoy a free trial of the on-campus wireless network.</w:t>
      </w:r>
    </w:p>
    <w:p w14:paraId="0FDD5AE8">
      <w:pPr>
        <w:pStyle w:val="8"/>
        <w:ind w:left="0" w:leftChars="0" w:firstLine="0" w:firstLineChars="0"/>
        <w:rPr>
          <w:rFonts w:hint="default" w:ascii="Times New Roman" w:hAnsi="Times New Roman" w:cs="Times New Roman"/>
          <w:szCs w:val="21"/>
          <w:lang w:val="en-US" w:eastAsia="zh-CN"/>
        </w:rPr>
      </w:pPr>
    </w:p>
    <w:p w14:paraId="0C94CB71">
      <w:pPr>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Campus Card</w:t>
      </w:r>
    </w:p>
    <w:p w14:paraId="01BE6013">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After completing the registration, you can proceed to Room 109, Building 1, Hongkou campus, to apply for your campus card. A handling fee of 20 RMB is required. After recharging, you can use it in the school cafeteria</w:t>
      </w:r>
      <w:r>
        <w:rPr>
          <w:rFonts w:hint="eastAsia" w:ascii="Times New Roman" w:hAnsi="Times New Roman" w:cs="Times New Roman"/>
          <w:szCs w:val="21"/>
          <w:lang w:val="en-US" w:eastAsia="zh-CN"/>
        </w:rPr>
        <w:t xml:space="preserve"> and canteen</w:t>
      </w:r>
      <w:r>
        <w:rPr>
          <w:rFonts w:hint="default" w:ascii="Times New Roman" w:hAnsi="Times New Roman" w:cs="Times New Roman"/>
          <w:szCs w:val="21"/>
          <w:lang w:val="en-US" w:eastAsia="zh-CN"/>
        </w:rPr>
        <w:t>. The service hours are from 9:00 to 12:30 and 14:00 to 16:30.</w:t>
      </w:r>
    </w:p>
    <w:p w14:paraId="2CC2229E">
      <w:pPr>
        <w:rPr>
          <w:rFonts w:hint="default" w:ascii="Times New Roman" w:hAnsi="Times New Roman" w:cs="Times New Roman"/>
          <w:szCs w:val="21"/>
          <w:lang w:val="en-US" w:eastAsia="zh-CN"/>
        </w:rPr>
      </w:pPr>
    </w:p>
    <w:p w14:paraId="310F21D7">
      <w:pPr>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Accommodation Registration</w:t>
      </w:r>
    </w:p>
    <w:p w14:paraId="59D6D268">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According to Chinese legal regulations, foreigners must complete the "Temporary Residence Registration Form for Foreigners" within 24 hours of entering the country. Students who have on-campus accommodations at the Hongkou campus can obtain the form at the dormitory front desk. For students staying at the Songjiang campus or off-campus, you need to visit the local police station near your residence to apply for registration. Additionally, you can also scan the QR code below to complete the registration online.</w:t>
      </w:r>
    </w:p>
    <w:p w14:paraId="371BAEAE">
      <w:pPr>
        <w:rPr>
          <w:rFonts w:hint="default" w:ascii="Times New Roman" w:hAnsi="Times New Roman" w:cs="Times New Roman"/>
          <w:szCs w:val="21"/>
        </w:rPr>
      </w:pPr>
      <w:r>
        <w:rPr>
          <w:rFonts w:hint="default" w:ascii="Times New Roman" w:hAnsi="Times New Roman" w:cs="Times New Roman"/>
          <w:szCs w:val="21"/>
        </w:rPr>
        <w:t xml:space="preserve">   </w:t>
      </w:r>
    </w:p>
    <w:p w14:paraId="5BE863EA">
      <w:pPr>
        <w:rPr>
          <w:rFonts w:hint="default" w:ascii="Times New Roman" w:hAnsi="Times New Roman" w:cs="Times New Roman"/>
          <w:szCs w:val="21"/>
        </w:rPr>
      </w:pPr>
      <w:r>
        <w:rPr>
          <w:rFonts w:hint="default" w:ascii="Times New Roman" w:hAnsi="Times New Roman" w:cs="Times New Roman"/>
        </w:rPr>
        <w:drawing>
          <wp:inline distT="0" distB="0" distL="0" distR="0">
            <wp:extent cx="1036955" cy="99060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p>
    <w:p w14:paraId="777816EB">
      <w:pPr>
        <w:ind w:firstLine="420" w:firstLineChars="200"/>
        <w:rPr>
          <w:rFonts w:hint="default" w:ascii="Times New Roman" w:hAnsi="Times New Roman" w:cs="Times New Roman"/>
          <w:szCs w:val="21"/>
        </w:rPr>
      </w:pPr>
    </w:p>
    <w:p w14:paraId="0C64E9BD">
      <w:pPr>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On-Campus and Nearby facilities</w:t>
      </w:r>
    </w:p>
    <w:p w14:paraId="665680EC">
      <w:pPr>
        <w:numPr>
          <w:ilvl w:val="0"/>
          <w:numId w:val="0"/>
        </w:num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 xml:space="preserve">Near the Hongkou campus, the Shopping Center provides various dining options. </w:t>
      </w:r>
      <w:r>
        <w:rPr>
          <w:rFonts w:hint="eastAsia" w:ascii="Times New Roman" w:hAnsi="Times New Roman" w:cs="Times New Roman"/>
          <w:szCs w:val="21"/>
          <w:lang w:val="en-US" w:eastAsia="zh-CN"/>
        </w:rPr>
        <w:t>Near</w:t>
      </w:r>
      <w:r>
        <w:rPr>
          <w:rFonts w:hint="default" w:ascii="Times New Roman" w:hAnsi="Times New Roman" w:cs="Times New Roman"/>
          <w:szCs w:val="21"/>
          <w:lang w:val="en-US" w:eastAsia="zh-CN"/>
        </w:rPr>
        <w:t xml:space="preserve"> Songjiang campus, especially along Wenhui Road, there are numerous </w:t>
      </w:r>
      <w:r>
        <w:rPr>
          <w:rFonts w:hint="eastAsia" w:ascii="Times New Roman" w:hAnsi="Times New Roman" w:cs="Times New Roman"/>
          <w:szCs w:val="21"/>
          <w:lang w:val="en-US" w:eastAsia="zh-CN"/>
        </w:rPr>
        <w:t>small restaurants</w:t>
      </w:r>
      <w:r>
        <w:rPr>
          <w:rFonts w:hint="default" w:ascii="Times New Roman" w:hAnsi="Times New Roman" w:cs="Times New Roman"/>
          <w:szCs w:val="21"/>
          <w:lang w:val="en-US" w:eastAsia="zh-CN"/>
        </w:rPr>
        <w:t>, supermarkets, cinemas, and various shops, catering to basic daily needs.</w:t>
      </w:r>
    </w:p>
    <w:p w14:paraId="3C7091B0">
      <w:pPr>
        <w:numPr>
          <w:ilvl w:val="0"/>
          <w:numId w:val="0"/>
        </w:numPr>
        <w:rPr>
          <w:rFonts w:hint="default" w:ascii="Times New Roman" w:hAnsi="Times New Roman" w:cs="Times New Roman"/>
          <w:szCs w:val="21"/>
          <w:lang w:val="en-US" w:eastAsia="zh-CN"/>
        </w:rPr>
      </w:pPr>
    </w:p>
    <w:p w14:paraId="66186946">
      <w:pPr>
        <w:numPr>
          <w:ilvl w:val="0"/>
          <w:numId w:val="1"/>
        </w:numPr>
        <w:ind w:left="0" w:leftChars="0" w:firstLine="0" w:firstLineChars="0"/>
        <w:rPr>
          <w:rFonts w:hint="default" w:ascii="Times New Roman" w:hAnsi="Times New Roman" w:cs="Times New Roman"/>
          <w:b/>
          <w:bCs/>
          <w:szCs w:val="21"/>
          <w:lang w:val="en-US" w:eastAsia="zh-CN"/>
        </w:rPr>
      </w:pPr>
      <w:r>
        <w:rPr>
          <w:rFonts w:hint="default" w:ascii="Times New Roman" w:hAnsi="Times New Roman" w:cs="Times New Roman"/>
          <w:b/>
          <w:bCs/>
          <w:szCs w:val="21"/>
          <w:lang w:val="en-US" w:eastAsia="zh-CN"/>
        </w:rPr>
        <w:t>Tips</w:t>
      </w:r>
    </w:p>
    <w:p w14:paraId="11826F27">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t>a.Smartphones and digital applications are widely used in China and provide great convenience for daily life and study. Students are advised to register for WeChat in advance, and to activate Alipay or WeChat Pay after opening a bank account.</w:t>
      </w:r>
    </w:p>
    <w:p w14:paraId="39C4DEF2">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t>For information on payment methods in China, please refer to the following links:</w:t>
      </w:r>
    </w:p>
    <w:p w14:paraId="3969193A">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fldChar w:fldCharType="begin"/>
      </w:r>
      <w:r>
        <w:rPr>
          <w:rFonts w:hint="default" w:ascii="Times New Roman" w:hAnsi="Times New Roman" w:cs="Times New Roman"/>
          <w:b w:val="0"/>
          <w:bCs w:val="0"/>
          <w:szCs w:val="21"/>
          <w:lang w:val="en-US" w:eastAsia="zh-CN"/>
        </w:rPr>
        <w:instrText xml:space="preserve"> HYPERLINK "https://mp.weixin.qq.com/s/eLiMp1ew6BzfPvJvZIdDuw" </w:instrText>
      </w:r>
      <w:r>
        <w:rPr>
          <w:rFonts w:hint="default" w:ascii="Times New Roman" w:hAnsi="Times New Roman" w:cs="Times New Roman"/>
          <w:b w:val="0"/>
          <w:bCs w:val="0"/>
          <w:szCs w:val="21"/>
          <w:lang w:val="en-US" w:eastAsia="zh-CN"/>
        </w:rPr>
        <w:fldChar w:fldCharType="separate"/>
      </w:r>
      <w:r>
        <w:rPr>
          <w:rStyle w:val="7"/>
          <w:rFonts w:hint="default" w:ascii="Times New Roman" w:hAnsi="Times New Roman" w:cs="Times New Roman"/>
          <w:b w:val="0"/>
          <w:bCs w:val="0"/>
          <w:szCs w:val="21"/>
          <w:lang w:val="en-US" w:eastAsia="zh-CN"/>
        </w:rPr>
        <w:t>https://mp.weixin.qq.com/s/eLiMp1ew6BzfPvJvZIdDuw</w:t>
      </w:r>
      <w:r>
        <w:rPr>
          <w:rFonts w:hint="default" w:ascii="Times New Roman" w:hAnsi="Times New Roman" w:cs="Times New Roman"/>
          <w:b w:val="0"/>
          <w:bCs w:val="0"/>
          <w:szCs w:val="21"/>
          <w:lang w:val="en-US" w:eastAsia="zh-CN"/>
        </w:rPr>
        <w:fldChar w:fldCharType="end"/>
      </w:r>
    </w:p>
    <w:p w14:paraId="6AE12EBF">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fldChar w:fldCharType="begin"/>
      </w:r>
      <w:r>
        <w:rPr>
          <w:rFonts w:hint="default" w:ascii="Times New Roman" w:hAnsi="Times New Roman" w:cs="Times New Roman"/>
          <w:b w:val="0"/>
          <w:bCs w:val="0"/>
          <w:szCs w:val="21"/>
          <w:lang w:val="en-US" w:eastAsia="zh-CN"/>
        </w:rPr>
        <w:instrText xml:space="preserve"> HYPERLINK "https://mp.weixin.qq.com/s/5zl99uXaT51-wGa7Z3TgWA" </w:instrText>
      </w:r>
      <w:r>
        <w:rPr>
          <w:rFonts w:hint="default" w:ascii="Times New Roman" w:hAnsi="Times New Roman" w:cs="Times New Roman"/>
          <w:b w:val="0"/>
          <w:bCs w:val="0"/>
          <w:szCs w:val="21"/>
          <w:lang w:val="en-US" w:eastAsia="zh-CN"/>
        </w:rPr>
        <w:fldChar w:fldCharType="separate"/>
      </w:r>
      <w:r>
        <w:rPr>
          <w:rStyle w:val="7"/>
          <w:rFonts w:hint="default" w:ascii="Times New Roman" w:hAnsi="Times New Roman" w:cs="Times New Roman"/>
          <w:b w:val="0"/>
          <w:bCs w:val="0"/>
          <w:szCs w:val="21"/>
          <w:lang w:val="en-US" w:eastAsia="zh-CN"/>
        </w:rPr>
        <w:t>https://mp.weixin.qq.com/s/5zl99uXaT51-wGa7Z3TgWA</w:t>
      </w:r>
      <w:r>
        <w:rPr>
          <w:rFonts w:hint="default" w:ascii="Times New Roman" w:hAnsi="Times New Roman" w:cs="Times New Roman"/>
          <w:b w:val="0"/>
          <w:bCs w:val="0"/>
          <w:szCs w:val="21"/>
          <w:lang w:val="en-US" w:eastAsia="zh-CN"/>
        </w:rPr>
        <w:fldChar w:fldCharType="end"/>
      </w:r>
    </w:p>
    <w:p w14:paraId="70528A04">
      <w:pPr>
        <w:numPr>
          <w:ilvl w:val="0"/>
          <w:numId w:val="0"/>
        </w:numPr>
        <w:rPr>
          <w:rFonts w:hint="default" w:ascii="Times New Roman" w:hAnsi="Times New Roman" w:cs="Times New Roman"/>
          <w:b w:val="0"/>
          <w:bCs w:val="0"/>
          <w:szCs w:val="21"/>
          <w:lang w:val="en-US" w:eastAsia="zh-CN"/>
        </w:rPr>
      </w:pPr>
    </w:p>
    <w:p w14:paraId="545CC2C9">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t>b. Registration and disbursement of scholarships take time. For students receiving a full scholarship, it is advisable to prepare a certain amount of cash to cover daily expenses until the scholarship is disbursed.</w:t>
      </w:r>
    </w:p>
    <w:p w14:paraId="5CBDE101">
      <w:pPr>
        <w:numPr>
          <w:ilvl w:val="0"/>
          <w:numId w:val="0"/>
        </w:numPr>
        <w:rPr>
          <w:rFonts w:hint="default" w:ascii="Times New Roman" w:hAnsi="Times New Roman" w:cs="Times New Roman"/>
          <w:b w:val="0"/>
          <w:bCs w:val="0"/>
          <w:szCs w:val="21"/>
          <w:lang w:val="en-US" w:eastAsia="zh-CN"/>
        </w:rPr>
      </w:pPr>
    </w:p>
    <w:p w14:paraId="48460C8A">
      <w:pPr>
        <w:numPr>
          <w:ilvl w:val="0"/>
          <w:numId w:val="0"/>
        </w:numPr>
        <w:rPr>
          <w:rFonts w:hint="default" w:ascii="Times New Roman" w:hAnsi="Times New Roman" w:cs="Times New Roman"/>
          <w:b w:val="0"/>
          <w:bCs w:val="0"/>
          <w:szCs w:val="21"/>
          <w:lang w:val="en-US" w:eastAsia="zh-CN"/>
        </w:rPr>
      </w:pPr>
      <w:r>
        <w:rPr>
          <w:rFonts w:hint="default" w:ascii="Times New Roman" w:hAnsi="Times New Roman" w:cs="Times New Roman"/>
          <w:b w:val="0"/>
          <w:bCs w:val="0"/>
          <w:szCs w:val="21"/>
          <w:lang w:val="en-US" w:eastAsia="zh-CN"/>
        </w:rPr>
        <w:t xml:space="preserve">c. SISU Guesthouse and SISU Hotel will start charging accommodation fees from March </w:t>
      </w:r>
      <w:r>
        <w:rPr>
          <w:rFonts w:hint="eastAsia" w:ascii="Times New Roman" w:hAnsi="Times New Roman" w:cs="Times New Roman"/>
          <w:b w:val="0"/>
          <w:bCs w:val="0"/>
          <w:szCs w:val="21"/>
          <w:lang w:val="en-US" w:eastAsia="zh-CN"/>
        </w:rPr>
        <w:t>16</w:t>
      </w:r>
      <w:r>
        <w:rPr>
          <w:rFonts w:hint="default" w:ascii="Times New Roman" w:hAnsi="Times New Roman" w:cs="Times New Roman"/>
          <w:b w:val="0"/>
          <w:bCs w:val="0"/>
          <w:szCs w:val="21"/>
          <w:lang w:val="en-US" w:eastAsia="zh-CN"/>
        </w:rPr>
        <w:t>, 202</w:t>
      </w:r>
      <w:r>
        <w:rPr>
          <w:rFonts w:hint="eastAsia" w:ascii="Times New Roman" w:hAnsi="Times New Roman" w:cs="Times New Roman"/>
          <w:b w:val="0"/>
          <w:bCs w:val="0"/>
          <w:szCs w:val="21"/>
          <w:lang w:val="en-US" w:eastAsia="zh-CN"/>
        </w:rPr>
        <w:t>6</w:t>
      </w:r>
      <w:r>
        <w:rPr>
          <w:rFonts w:hint="default" w:ascii="Times New Roman" w:hAnsi="Times New Roman" w:cs="Times New Roman"/>
          <w:b w:val="0"/>
          <w:bCs w:val="0"/>
          <w:szCs w:val="21"/>
          <w:lang w:val="en-US" w:eastAsia="zh-CN"/>
        </w:rPr>
        <w:t xml:space="preserve">. Students who are unable to check in on time but wish to retain their reservations must pay the accommodation fees starting from March </w:t>
      </w:r>
      <w:r>
        <w:rPr>
          <w:rFonts w:hint="eastAsia" w:ascii="Times New Roman" w:hAnsi="Times New Roman" w:cs="Times New Roman"/>
          <w:b w:val="0"/>
          <w:bCs w:val="0"/>
          <w:szCs w:val="21"/>
          <w:lang w:val="en-US" w:eastAsia="zh-CN"/>
        </w:rPr>
        <w:t>16</w:t>
      </w:r>
      <w:r>
        <w:rPr>
          <w:rFonts w:hint="default" w:ascii="Times New Roman" w:hAnsi="Times New Roman" w:cs="Times New Roman"/>
          <w:b w:val="0"/>
          <w:bCs w:val="0"/>
          <w:szCs w:val="21"/>
          <w:lang w:val="en-US" w:eastAsia="zh-CN"/>
        </w:rPr>
        <w:t>, 202</w:t>
      </w:r>
      <w:r>
        <w:rPr>
          <w:rFonts w:hint="eastAsia" w:ascii="Times New Roman" w:hAnsi="Times New Roman" w:cs="Times New Roman"/>
          <w:b w:val="0"/>
          <w:bCs w:val="0"/>
          <w:szCs w:val="21"/>
          <w:lang w:val="en-US" w:eastAsia="zh-CN"/>
        </w:rPr>
        <w:t>6</w:t>
      </w:r>
      <w:r>
        <w:rPr>
          <w:rFonts w:hint="default" w:ascii="Times New Roman" w:hAnsi="Times New Roman" w:cs="Times New Roman"/>
          <w:b w:val="0"/>
          <w:bCs w:val="0"/>
          <w:szCs w:val="21"/>
          <w:lang w:val="en-US" w:eastAsia="zh-CN"/>
        </w:rPr>
        <w:t>.</w:t>
      </w:r>
    </w:p>
    <w:p w14:paraId="459C731F">
      <w:pPr>
        <w:numPr>
          <w:ilvl w:val="0"/>
          <w:numId w:val="0"/>
        </w:numPr>
        <w:rPr>
          <w:rFonts w:hint="default" w:ascii="Times New Roman" w:hAnsi="Times New Roman" w:cs="Times New Roman"/>
          <w:b w:val="0"/>
          <w:bCs w:val="0"/>
          <w:szCs w:val="21"/>
          <w:lang w:val="en-US" w:eastAsia="zh-CN"/>
        </w:rPr>
      </w:pPr>
    </w:p>
    <w:p w14:paraId="2B3F0B8B">
      <w:pPr>
        <w:numPr>
          <w:ilvl w:val="0"/>
          <w:numId w:val="0"/>
        </w:numPr>
        <w:rPr>
          <w:rFonts w:hint="default" w:ascii="Times New Roman" w:hAnsi="Times New Roman" w:cs="Times New Roman"/>
          <w:b w:val="0"/>
          <w:bCs w:val="0"/>
          <w:szCs w:val="21"/>
          <w:lang w:val="en-US" w:eastAsia="zh-CN"/>
        </w:rPr>
      </w:pPr>
      <w:r>
        <w:rPr>
          <w:rFonts w:hint="eastAsia" w:ascii="Times New Roman" w:hAnsi="Times New Roman" w:cs="Times New Roman"/>
          <w:b w:val="0"/>
          <w:bCs w:val="0"/>
          <w:szCs w:val="21"/>
          <w:lang w:val="en-US" w:eastAsia="zh-CN"/>
        </w:rPr>
        <w:t>d. Students currently studying in China with a study-type residence permit issued by another institution should note that if their planned study period at SISU does not exceed 180 days, and the validity of their current residence permit is insufficient to cover the study period, they are required, in accordance with immigration regulations, to exit China and re-enter with an X2 visa.</w:t>
      </w:r>
    </w:p>
    <w:p w14:paraId="37A5B26E">
      <w:pPr>
        <w:pStyle w:val="8"/>
        <w:ind w:firstLine="0" w:firstLineChars="0"/>
        <w:rPr>
          <w:rFonts w:hint="default" w:ascii="Times New Roman" w:hAnsi="Times New Roman" w:cs="Times New Roman"/>
          <w:szCs w:val="21"/>
        </w:rPr>
      </w:pPr>
    </w:p>
    <w:p w14:paraId="22459155">
      <w:pPr>
        <w:pStyle w:val="8"/>
        <w:ind w:left="1140" w:firstLine="0" w:firstLineChars="0"/>
        <w:rPr>
          <w:rFonts w:hint="default" w:ascii="Times New Roman" w:hAnsi="Times New Roman" w:cs="Times New Roman"/>
          <w:szCs w:val="21"/>
        </w:rPr>
      </w:pPr>
    </w:p>
    <w:p w14:paraId="60083072">
      <w:pPr>
        <w:pStyle w:val="8"/>
        <w:ind w:left="1140" w:firstLine="0" w:firstLineChars="0"/>
        <w:rPr>
          <w:rFonts w:hint="default" w:ascii="Times New Roman" w:hAnsi="Times New Roman" w:cs="Times New Roman"/>
        </w:rPr>
      </w:pPr>
    </w:p>
    <w:p w14:paraId="096385C7">
      <w:pPr>
        <w:widowControl/>
        <w:jc w:val="right"/>
        <w:rPr>
          <w:rFonts w:hint="default" w:ascii="Times New Roman" w:hAnsi="Times New Roman" w:cs="Times New Roman"/>
          <w:lang w:val="en-US" w:eastAsia="zh-CN"/>
        </w:rPr>
      </w:pPr>
      <w:r>
        <w:rPr>
          <w:rFonts w:hint="default" w:ascii="Times New Roman" w:hAnsi="Times New Roman" w:cs="Times New Roman"/>
        </w:rPr>
        <w:t>Issued in December 2025</w:t>
      </w:r>
    </w:p>
    <w:p w14:paraId="2115C599">
      <w:pPr>
        <w:widowControl/>
        <w:jc w:val="left"/>
        <w:rPr>
          <w:rFonts w:ascii="仿宋" w:hAnsi="仿宋" w:eastAsia="仿宋" w:cs="仿宋"/>
          <w:sz w:val="24"/>
          <w:szCs w:val="24"/>
        </w:rPr>
        <w:sectPr>
          <w:pgSz w:w="11906" w:h="16838"/>
          <w:pgMar w:top="1440" w:right="1800" w:bottom="1440" w:left="1800" w:header="851" w:footer="992" w:gutter="0"/>
          <w:cols w:space="425" w:num="1"/>
          <w:docGrid w:type="lines" w:linePitch="312" w:charSpace="0"/>
        </w:sectPr>
      </w:pPr>
      <w:bookmarkStart w:id="0" w:name="_GoBack"/>
      <w:bookmarkEnd w:id="0"/>
    </w:p>
    <w:p w14:paraId="6C49BCE7">
      <w:pPr>
        <w:pStyle w:val="8"/>
        <w:ind w:firstLine="480"/>
        <w:jc w:val="left"/>
        <w:rPr>
          <w:rFonts w:ascii="仿宋" w:hAnsi="仿宋" w:eastAsia="仿宋" w:cs="仿宋"/>
          <w:sz w:val="24"/>
          <w:szCs w:val="24"/>
        </w:rPr>
      </w:pPr>
      <w:r>
        <w:rPr>
          <w:rFonts w:hint="eastAsia" w:ascii="仿宋" w:hAnsi="仿宋" w:eastAsia="仿宋" w:cs="仿宋"/>
          <w:sz w:val="24"/>
          <w:szCs w:val="24"/>
        </w:rPr>
        <w:drawing>
          <wp:anchor distT="0" distB="0" distL="114300" distR="114300" simplePos="0" relativeHeight="251659264" behindDoc="1" locked="0" layoutInCell="1" allowOverlap="1">
            <wp:simplePos x="0" y="0"/>
            <wp:positionH relativeFrom="page">
              <wp:align>right</wp:align>
            </wp:positionH>
            <wp:positionV relativeFrom="paragraph">
              <wp:posOffset>-1143000</wp:posOffset>
            </wp:positionV>
            <wp:extent cx="10668000" cy="7543800"/>
            <wp:effectExtent l="0" t="0" r="0" b="635"/>
            <wp:wrapNone/>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1212093303_351_43"/>
                    <pic:cNvPicPr>
                      <a:picLocks noChangeAspect="1"/>
                    </pic:cNvPicPr>
                  </pic:nvPicPr>
                  <pic:blipFill>
                    <a:blip r:embed="rId5"/>
                    <a:stretch>
                      <a:fillRect/>
                    </a:stretch>
                  </pic:blipFill>
                  <pic:spPr>
                    <a:xfrm>
                      <a:off x="0" y="0"/>
                      <a:ext cx="10668000" cy="7543628"/>
                    </a:xfrm>
                    <a:prstGeom prst="rect">
                      <a:avLst/>
                    </a:prstGeom>
                  </pic:spPr>
                </pic:pic>
              </a:graphicData>
            </a:graphic>
          </wp:anchor>
        </w:drawing>
      </w:r>
    </w:p>
    <w:p w14:paraId="3D9E89F8">
      <w:pPr>
        <w:widowControl/>
        <w:jc w:val="left"/>
        <w:rPr>
          <w:rFonts w:ascii="仿宋" w:hAnsi="仿宋" w:eastAsia="仿宋" w:cs="仿宋"/>
        </w:rPr>
        <w:sectPr>
          <w:pgSz w:w="16838" w:h="11906" w:orient="landscape"/>
          <w:pgMar w:top="1800" w:right="1440" w:bottom="1800" w:left="1440" w:header="851" w:footer="992" w:gutter="0"/>
          <w:cols w:space="425" w:num="1"/>
          <w:docGrid w:type="lines" w:linePitch="312" w:charSpace="0"/>
        </w:sectPr>
      </w:pPr>
    </w:p>
    <w:p w14:paraId="61E89EBD">
      <w:pPr>
        <w:ind w:right="960"/>
        <w:rPr>
          <w:rFonts w:ascii="仿宋" w:hAnsi="仿宋" w:eastAsia="仿宋" w:cs="仿宋"/>
          <w:sz w:val="24"/>
          <w:szCs w:val="24"/>
        </w:rPr>
      </w:pPr>
      <w:r>
        <w:drawing>
          <wp:anchor distT="0" distB="0" distL="114300" distR="114300" simplePos="0" relativeHeight="251660288" behindDoc="1" locked="0" layoutInCell="1" allowOverlap="1">
            <wp:simplePos x="0" y="0"/>
            <wp:positionH relativeFrom="margin">
              <wp:align>center</wp:align>
            </wp:positionH>
            <wp:positionV relativeFrom="paragraph">
              <wp:posOffset>-1118235</wp:posOffset>
            </wp:positionV>
            <wp:extent cx="10582275" cy="7657465"/>
            <wp:effectExtent l="0" t="0" r="0" b="63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0582275" cy="7657478"/>
                    </a:xfrm>
                    <a:prstGeom prst="rect">
                      <a:avLst/>
                    </a:prstGeom>
                    <a:noFill/>
                    <a:ln>
                      <a:noFill/>
                    </a:ln>
                  </pic:spPr>
                </pic:pic>
              </a:graphicData>
            </a:graphic>
          </wp:anchor>
        </w:drawing>
      </w:r>
    </w:p>
    <w:p w14:paraId="233D20B5">
      <w:pPr>
        <w:widowControl/>
        <w:jc w:val="left"/>
        <w:rPr>
          <w:rFonts w:ascii="仿宋" w:hAnsi="仿宋" w:eastAsia="仿宋" w:cs="仿宋"/>
          <w:sz w:val="24"/>
          <w:szCs w:val="24"/>
        </w:rPr>
      </w:pPr>
    </w:p>
    <w:p w14:paraId="4E787DED">
      <w:pPr>
        <w:pStyle w:val="8"/>
        <w:ind w:firstLine="480"/>
        <w:jc w:val="left"/>
        <w:rPr>
          <w:rFonts w:ascii="仿宋" w:hAnsi="仿宋" w:eastAsia="仿宋" w:cs="仿宋"/>
          <w:sz w:val="24"/>
          <w:szCs w:val="24"/>
        </w:rPr>
      </w:pPr>
    </w:p>
    <w:p w14:paraId="53141FB8">
      <w:pPr>
        <w:widowControl/>
        <w:jc w:val="left"/>
        <w:rPr>
          <w:rFonts w:ascii="仿宋" w:hAnsi="仿宋" w:eastAsia="仿宋" w:cs="仿宋"/>
        </w:rPr>
        <w:sectPr>
          <w:pgSz w:w="16838" w:h="11906" w:orient="landscape"/>
          <w:pgMar w:top="1800" w:right="1440" w:bottom="1800" w:left="1440" w:header="851" w:footer="992" w:gutter="0"/>
          <w:cols w:space="425" w:num="1"/>
          <w:docGrid w:type="lines" w:linePitch="312" w:charSpace="0"/>
        </w:sectPr>
      </w:pPr>
      <w:r>
        <w:rPr>
          <w:rFonts w:hint="eastAsia" w:ascii="仿宋" w:hAnsi="仿宋" w:eastAsia="仿宋" w:cs="仿宋"/>
        </w:rPr>
        <w:br w:type="page"/>
      </w:r>
    </w:p>
    <w:p w14:paraId="71D00AEF">
      <w:pPr>
        <w:widowControl/>
        <w:jc w:val="center"/>
      </w:pPr>
      <w:r>
        <w:drawing>
          <wp:inline distT="0" distB="0" distL="0" distR="0">
            <wp:extent cx="4752975" cy="8524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14:paraId="6C3481AB">
      <w:pPr>
        <w:widowControl/>
        <w:jc w:val="cente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14:paraId="6AE4FF4A">
      <w:pPr>
        <w:widowControl/>
        <w:jc w:val="left"/>
      </w:pPr>
    </w:p>
    <w:p w14:paraId="3FBCB7CE">
      <w:pPr>
        <w:jc w:val="center"/>
        <w:rPr>
          <w:rFonts w:ascii="等线" w:hAnsi="等线" w:eastAsia="仿宋"/>
          <w:b/>
          <w:szCs w:val="21"/>
        </w:rPr>
      </w:pPr>
      <w:r>
        <w:rPr>
          <w:rFonts w:hint="eastAsia" w:ascii="等线" w:hAnsi="等线" w:eastAsia="仿宋"/>
          <w:b/>
          <w:szCs w:val="21"/>
        </w:rPr>
        <w:t>银联服务留学生支付</w:t>
      </w:r>
      <w:r>
        <w:rPr>
          <w:rFonts w:ascii="等线" w:hAnsi="等线" w:eastAsia="仿宋"/>
          <w:b/>
          <w:szCs w:val="21"/>
        </w:rPr>
        <w:t>Q&amp;A</w:t>
      </w:r>
    </w:p>
    <w:p w14:paraId="7B50CB58">
      <w:pPr>
        <w:jc w:val="center"/>
        <w:rPr>
          <w:rFonts w:ascii="等线" w:hAnsi="等线" w:eastAsia="仿宋"/>
          <w:b/>
          <w:szCs w:val="21"/>
        </w:rPr>
      </w:pPr>
      <w:r>
        <w:rPr>
          <w:rFonts w:ascii="等线" w:hAnsi="等线" w:eastAsia="仿宋"/>
          <w:b/>
          <w:szCs w:val="21"/>
        </w:rPr>
        <w:t>UnionPay FAQ for Overseas Students</w:t>
      </w:r>
    </w:p>
    <w:p w14:paraId="47D3E857">
      <w:pPr>
        <w:rPr>
          <w:rFonts w:ascii="等线" w:hAnsi="等线" w:eastAsia="仿宋"/>
          <w:szCs w:val="21"/>
        </w:rPr>
      </w:pPr>
    </w:p>
    <w:p w14:paraId="193213CB">
      <w:pPr>
        <w:rPr>
          <w:rFonts w:ascii="等线" w:hAnsi="等线" w:eastAsia="仿宋"/>
          <w:b/>
          <w:szCs w:val="21"/>
        </w:rPr>
      </w:pPr>
      <w:r>
        <w:rPr>
          <w:rFonts w:hint="eastAsia" w:ascii="等线" w:hAnsi="等线" w:eastAsia="仿宋"/>
          <w:b/>
          <w:szCs w:val="21"/>
        </w:rPr>
        <w:t>Q</w:t>
      </w:r>
      <w:r>
        <w:rPr>
          <w:rFonts w:ascii="等线" w:hAnsi="等线" w:eastAsia="仿宋"/>
          <w:b/>
          <w:szCs w:val="21"/>
        </w:rPr>
        <w:t>1</w:t>
      </w:r>
      <w:r>
        <w:rPr>
          <w:rFonts w:hint="eastAsia" w:ascii="等线" w:hAnsi="等线" w:eastAsia="仿宋"/>
          <w:b/>
          <w:szCs w:val="21"/>
        </w:rPr>
        <w:t>：前往中国留学之前，我需要办理一张什么样的银行卡？</w:t>
      </w:r>
    </w:p>
    <w:p w14:paraId="114BADB9">
      <w:pPr>
        <w:rPr>
          <w:rFonts w:ascii="等线" w:hAnsi="等线" w:eastAsia="仿宋"/>
          <w:b/>
          <w:szCs w:val="21"/>
        </w:rPr>
      </w:pPr>
      <w:r>
        <w:rPr>
          <w:rFonts w:ascii="等线" w:hAnsi="等线" w:eastAsia="仿宋"/>
          <w:b/>
          <w:szCs w:val="21"/>
        </w:rPr>
        <w:t>What kind of bank card do I need to get before coming to study in China?</w:t>
      </w:r>
    </w:p>
    <w:p w14:paraId="1A56CF7F">
      <w:pPr>
        <w:rPr>
          <w:rFonts w:ascii="等线" w:hAnsi="等线" w:eastAsia="仿宋"/>
          <w:szCs w:val="21"/>
        </w:rPr>
      </w:pPr>
      <w:r>
        <w:rPr>
          <w:rFonts w:hint="eastAsia" w:ascii="等线" w:hAnsi="等线" w:eastAsia="仿宋"/>
          <w:szCs w:val="21"/>
        </w:rPr>
        <w:t>A：建议来中国之前在当地办一张银联卡，这样做主要有</w:t>
      </w:r>
      <w:r>
        <w:rPr>
          <w:rFonts w:ascii="等线" w:hAnsi="等线" w:eastAsia="仿宋"/>
          <w:szCs w:val="21"/>
        </w:rPr>
        <w:t>2</w:t>
      </w:r>
      <w:r>
        <w:rPr>
          <w:rFonts w:hint="eastAsia" w:ascii="等线" w:hAnsi="等线" w:eastAsia="仿宋"/>
          <w:szCs w:val="21"/>
        </w:rPr>
        <w:t>个优点：</w:t>
      </w:r>
      <w:r>
        <w:rPr>
          <w:rFonts w:hint="eastAsia" w:ascii="等线" w:hAnsi="等线" w:eastAsia="仿宋"/>
          <w:b/>
          <w:szCs w:val="21"/>
        </w:rPr>
        <w:t>一是安全</w:t>
      </w:r>
      <w:r>
        <w:rPr>
          <w:rFonts w:hint="eastAsia" w:ascii="等线" w:hAnsi="等线" w:eastAsia="仿宋"/>
          <w:szCs w:val="21"/>
        </w:rPr>
        <w:t>，无需换汇或携带大量现金。</w:t>
      </w:r>
      <w:r>
        <w:rPr>
          <w:rFonts w:hint="eastAsia" w:ascii="等线" w:hAnsi="等线" w:eastAsia="仿宋"/>
          <w:b/>
          <w:szCs w:val="21"/>
        </w:rPr>
        <w:t>二是使用便捷</w:t>
      </w:r>
      <w:r>
        <w:rPr>
          <w:rFonts w:hint="eastAsia" w:ascii="等线" w:hAnsi="等线" w:eastAsia="仿宋"/>
          <w:szCs w:val="21"/>
        </w:rPr>
        <w:t>，在中国大陆所有P</w:t>
      </w:r>
      <w:r>
        <w:rPr>
          <w:rFonts w:ascii="等线" w:hAnsi="等线" w:eastAsia="仿宋"/>
          <w:szCs w:val="21"/>
        </w:rPr>
        <w:t>OS</w:t>
      </w:r>
      <w:r>
        <w:rPr>
          <w:rFonts w:hint="eastAsia" w:ascii="等线" w:hAnsi="等线" w:eastAsia="仿宋"/>
          <w:szCs w:val="21"/>
        </w:rPr>
        <w:t>机及所有A</w:t>
      </w:r>
      <w:r>
        <w:rPr>
          <w:rFonts w:ascii="等线" w:hAnsi="等线" w:eastAsia="仿宋"/>
          <w:szCs w:val="21"/>
        </w:rPr>
        <w:t>TM</w:t>
      </w:r>
      <w:r>
        <w:rPr>
          <w:rFonts w:hint="eastAsia" w:ascii="等线" w:hAnsi="等线" w:eastAsia="仿宋"/>
          <w:szCs w:val="21"/>
        </w:rPr>
        <w:t>机均可使用银联卡。也可以将银联卡绑定至支付宝、微信，完成线上线下多场景的支付，如线上打车、订票，线下购物、住宿等。相比绑定其他品牌的银行卡，绑定银联卡消费时没有</w:t>
      </w:r>
      <w:r>
        <w:rPr>
          <w:rFonts w:ascii="等线" w:hAnsi="等线" w:eastAsia="仿宋"/>
          <w:szCs w:val="21"/>
        </w:rPr>
        <w:t>3%</w:t>
      </w:r>
      <w:r>
        <w:rPr>
          <w:rFonts w:hint="eastAsia" w:ascii="等线" w:hAnsi="等线" w:eastAsia="仿宋"/>
          <w:szCs w:val="21"/>
        </w:rPr>
        <w:t>的国际卡手续费。</w:t>
      </w:r>
    </w:p>
    <w:p w14:paraId="46CDF4C3">
      <w:pPr>
        <w:rPr>
          <w:rFonts w:ascii="等线" w:hAnsi="等线" w:eastAsia="仿宋"/>
          <w:szCs w:val="21"/>
        </w:rPr>
      </w:pPr>
      <w:r>
        <w:rPr>
          <w:rFonts w:ascii="等线" w:hAnsi="等线" w:eastAsia="仿宋"/>
          <w:szCs w:val="21"/>
        </w:rPr>
        <w:t xml:space="preserve">It's recommended to apply for a UnionPay card before coming to China. There are 2 advantages: </w:t>
      </w:r>
      <w:r>
        <w:rPr>
          <w:rFonts w:ascii="等线" w:hAnsi="等线" w:eastAsia="仿宋"/>
          <w:b/>
          <w:szCs w:val="21"/>
        </w:rPr>
        <w:t>1</w:t>
      </w:r>
      <w:r>
        <w:rPr>
          <w:rFonts w:hint="eastAsia" w:ascii="等线" w:hAnsi="等线" w:eastAsia="仿宋"/>
          <w:b/>
          <w:szCs w:val="21"/>
        </w:rPr>
        <w:t>）</w:t>
      </w:r>
      <w:r>
        <w:rPr>
          <w:rFonts w:ascii="等线" w:hAnsi="等线" w:eastAsia="仿宋"/>
          <w:b/>
          <w:szCs w:val="21"/>
        </w:rPr>
        <w:t>Safety</w:t>
      </w:r>
      <w:r>
        <w:rPr>
          <w:rFonts w:hint="eastAsia" w:ascii="等线" w:hAnsi="等线" w:eastAsia="仿宋"/>
          <w:b/>
          <w:szCs w:val="21"/>
        </w:rPr>
        <w:t>.</w:t>
      </w:r>
      <w:r>
        <w:rPr>
          <w:rFonts w:ascii="等线" w:hAnsi="等线" w:eastAsia="仿宋"/>
          <w:szCs w:val="21"/>
        </w:rPr>
        <w:t xml:space="preserve"> You don't need to exchange currency or carry a large amount of cash</w:t>
      </w:r>
      <w:r>
        <w:rPr>
          <w:rFonts w:hint="eastAsia" w:ascii="等线" w:hAnsi="等线" w:eastAsia="仿宋"/>
          <w:szCs w:val="21"/>
        </w:rPr>
        <w:t>.</w:t>
      </w:r>
      <w:r>
        <w:rPr>
          <w:rFonts w:ascii="等线" w:hAnsi="等线" w:eastAsia="仿宋"/>
          <w:szCs w:val="21"/>
        </w:rPr>
        <w:t xml:space="preserve"> </w:t>
      </w:r>
      <w:r>
        <w:rPr>
          <w:rFonts w:ascii="等线" w:hAnsi="等线" w:eastAsia="仿宋"/>
          <w:b/>
          <w:szCs w:val="21"/>
        </w:rPr>
        <w:t>2) Wide acceptance</w:t>
      </w:r>
      <w:r>
        <w:rPr>
          <w:rFonts w:ascii="等线" w:hAnsi="等线" w:eastAsia="仿宋"/>
          <w:szCs w:val="21"/>
        </w:rPr>
        <w:t>. UnionPay cards can be used at all POS terminals and all ATMs in C</w:t>
      </w:r>
      <w:r>
        <w:rPr>
          <w:rFonts w:hint="eastAsia" w:ascii="等线" w:hAnsi="等线" w:eastAsia="仿宋"/>
          <w:szCs w:val="21"/>
        </w:rPr>
        <w:t>hina</w:t>
      </w:r>
      <w:r>
        <w:rPr>
          <w:rFonts w:ascii="等线" w:hAnsi="等线" w:eastAsia="仿宋"/>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Pr>
          <w:rFonts w:hint="eastAsia" w:ascii="等线" w:hAnsi="等线" w:eastAsia="仿宋"/>
          <w:szCs w:val="21"/>
        </w:rPr>
        <w:t>a</w:t>
      </w:r>
      <w:r>
        <w:rPr>
          <w:rFonts w:ascii="等线" w:hAnsi="等线" w:eastAsia="仿宋"/>
          <w:szCs w:val="21"/>
        </w:rPr>
        <w:t xml:space="preserve">, MasterCard), international card fee (3%) is waived for UnionPay cards. </w:t>
      </w:r>
    </w:p>
    <w:p w14:paraId="4BBF3069">
      <w:pPr>
        <w:rPr>
          <w:rFonts w:ascii="等线" w:hAnsi="等线" w:eastAsia="仿宋"/>
          <w:b/>
          <w:szCs w:val="21"/>
        </w:rPr>
      </w:pPr>
      <w:r>
        <w:rPr>
          <w:rFonts w:hint="eastAsia" w:ascii="等线" w:hAnsi="等线" w:eastAsia="仿宋"/>
          <w:b/>
          <w:szCs w:val="21"/>
        </w:rPr>
        <w:t>Q</w:t>
      </w:r>
      <w:r>
        <w:rPr>
          <w:rFonts w:ascii="等线" w:hAnsi="等线" w:eastAsia="仿宋"/>
          <w:b/>
          <w:szCs w:val="21"/>
        </w:rPr>
        <w:t>2</w:t>
      </w:r>
      <w:r>
        <w:rPr>
          <w:rFonts w:hint="eastAsia" w:ascii="等线" w:hAnsi="等线" w:eastAsia="仿宋"/>
          <w:b/>
          <w:szCs w:val="21"/>
        </w:rPr>
        <w:t>：什么样的卡是银联卡？</w:t>
      </w:r>
    </w:p>
    <w:p w14:paraId="122E1E43">
      <w:pPr>
        <w:rPr>
          <w:rFonts w:ascii="等线" w:hAnsi="等线" w:eastAsia="仿宋"/>
          <w:b/>
          <w:szCs w:val="21"/>
        </w:rPr>
      </w:pPr>
      <w:r>
        <w:rPr>
          <w:rFonts w:hint="eastAsia" w:ascii="等线" w:hAnsi="等线" w:eastAsia="仿宋"/>
          <w:b/>
          <w:szCs w:val="21"/>
        </w:rPr>
        <w:t>W</w:t>
      </w:r>
      <w:r>
        <w:rPr>
          <w:rFonts w:ascii="等线" w:hAnsi="等线" w:eastAsia="仿宋"/>
          <w:b/>
          <w:szCs w:val="21"/>
        </w:rPr>
        <w:t>hat kind of card is a UnionPay card?</w:t>
      </w:r>
    </w:p>
    <w:p w14:paraId="1F436005">
      <w:pPr>
        <w:rPr>
          <w:rFonts w:ascii="等线" w:hAnsi="等线" w:eastAsia="仿宋"/>
          <w:szCs w:val="21"/>
        </w:rPr>
      </w:pPr>
      <w:r>
        <w:rPr>
          <w:rFonts w:hint="eastAsia" w:ascii="等线" w:hAnsi="等线" w:eastAsia="仿宋"/>
          <w:szCs w:val="21"/>
        </w:rPr>
        <w:t>A：一种方式是通过卡号判断，银联卡卡号以“6</w:t>
      </w:r>
      <w:r>
        <w:rPr>
          <w:rFonts w:ascii="等线" w:hAnsi="等线" w:eastAsia="仿宋"/>
          <w:szCs w:val="21"/>
        </w:rPr>
        <w:t>2</w:t>
      </w:r>
      <w:r>
        <w:rPr>
          <w:rFonts w:hint="eastAsia" w:ascii="等线" w:hAnsi="等线" w:eastAsia="仿宋"/>
          <w:szCs w:val="21"/>
        </w:rPr>
        <w:t>”开头（极少部分以“8</w:t>
      </w:r>
      <w:r>
        <w:rPr>
          <w:rFonts w:ascii="等线" w:hAnsi="等线" w:eastAsia="仿宋"/>
          <w:szCs w:val="21"/>
        </w:rPr>
        <w:t>1</w:t>
      </w:r>
      <w:r>
        <w:rPr>
          <w:rFonts w:hint="eastAsia" w:ascii="等线" w:hAnsi="等线" w:eastAsia="仿宋"/>
          <w:szCs w:val="21"/>
        </w:rPr>
        <w:t>”）开头。另一种方式是看卡正反面是否有银联（Union</w:t>
      </w:r>
      <w:r>
        <w:rPr>
          <w:rFonts w:ascii="等线" w:hAnsi="等线" w:eastAsia="仿宋"/>
          <w:szCs w:val="21"/>
        </w:rPr>
        <w:t>P</w:t>
      </w:r>
      <w:r>
        <w:rPr>
          <w:rFonts w:hint="eastAsia" w:ascii="等线" w:hAnsi="等线" w:eastAsia="仿宋"/>
          <w:szCs w:val="21"/>
        </w:rPr>
        <w:t>ay</w:t>
      </w:r>
      <w:r>
        <w:rPr>
          <w:rFonts w:ascii="等线" w:hAnsi="等线" w:eastAsia="仿宋"/>
          <w:szCs w:val="21"/>
        </w:rPr>
        <w:t>）</w:t>
      </w:r>
      <w:r>
        <w:rPr>
          <w:rFonts w:hint="eastAsia" w:ascii="等线" w:hAnsi="等线" w:eastAsia="仿宋"/>
          <w:szCs w:val="21"/>
        </w:rPr>
        <w:t>logo。</w:t>
      </w:r>
    </w:p>
    <w:p w14:paraId="063250E4">
      <w:pPr>
        <w:rPr>
          <w:rFonts w:ascii="等线" w:hAnsi="等线" w:eastAsia="仿宋"/>
          <w:szCs w:val="21"/>
        </w:rPr>
      </w:pPr>
      <w:r>
        <w:rPr>
          <w:rFonts w:ascii="等线" w:hAnsi="等线" w:eastAsia="仿宋"/>
          <w:szCs w:val="21"/>
        </w:rPr>
        <w:t>One way is to judge by the primary account number (PAN). UnionPay cards start with '62' (some start with '81'). Another way is to check for the UnionPay logo on the front or the back of the card.</w:t>
      </w:r>
    </w:p>
    <w:p w14:paraId="0974624A">
      <w:pPr>
        <w:jc w:val="center"/>
        <w:rPr>
          <w:rFonts w:ascii="等线" w:hAnsi="等线" w:eastAsia="仿宋"/>
          <w:szCs w:val="21"/>
        </w:rPr>
      </w:pPr>
      <w:r>
        <w:rPr>
          <w:rFonts w:ascii="等线" w:hAnsi="等线" w:eastAsia="仿宋"/>
          <w:szCs w:val="21"/>
        </w:rPr>
        <w:drawing>
          <wp:inline distT="0" distB="0" distL="0" distR="0">
            <wp:extent cx="3248025" cy="8382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3248478" cy="838317"/>
                    </a:xfrm>
                    <a:prstGeom prst="rect">
                      <a:avLst/>
                    </a:prstGeom>
                  </pic:spPr>
                </pic:pic>
              </a:graphicData>
            </a:graphic>
          </wp:inline>
        </w:drawing>
      </w:r>
    </w:p>
    <w:p w14:paraId="3216F0A8">
      <w:pPr>
        <w:rPr>
          <w:rFonts w:ascii="等线" w:hAnsi="等线" w:eastAsia="仿宋"/>
          <w:b/>
          <w:szCs w:val="21"/>
        </w:rPr>
      </w:pPr>
    </w:p>
    <w:p w14:paraId="14622F42">
      <w:pPr>
        <w:rPr>
          <w:rFonts w:ascii="等线" w:hAnsi="等线" w:eastAsia="仿宋"/>
          <w:b/>
          <w:szCs w:val="21"/>
        </w:rPr>
      </w:pPr>
      <w:r>
        <w:rPr>
          <w:rFonts w:ascii="等线" w:hAnsi="等线" w:eastAsia="仿宋"/>
          <w:b/>
          <w:szCs w:val="21"/>
        </w:rPr>
        <w:t>Q3</w:t>
      </w:r>
      <w:r>
        <w:rPr>
          <w:rFonts w:hint="eastAsia" w:ascii="等线" w:hAnsi="等线" w:eastAsia="仿宋"/>
          <w:b/>
          <w:szCs w:val="21"/>
        </w:rPr>
        <w:t>：来中国留学之前，怎样申请一张银联卡？</w:t>
      </w:r>
    </w:p>
    <w:p w14:paraId="4BAF2F8B">
      <w:pPr>
        <w:rPr>
          <w:rFonts w:ascii="等线" w:hAnsi="等线" w:eastAsia="仿宋"/>
          <w:b/>
          <w:szCs w:val="21"/>
        </w:rPr>
      </w:pPr>
      <w:r>
        <w:rPr>
          <w:rFonts w:ascii="等线" w:hAnsi="等线" w:eastAsia="仿宋"/>
          <w:b/>
          <w:szCs w:val="21"/>
        </w:rPr>
        <w:t xml:space="preserve">What should I do if I want to apply for a UnionPay card </w:t>
      </w:r>
      <w:r>
        <w:rPr>
          <w:rFonts w:hint="eastAsia" w:ascii="等线" w:hAnsi="等线" w:eastAsia="仿宋"/>
          <w:b/>
          <w:szCs w:val="21"/>
        </w:rPr>
        <w:t>before</w:t>
      </w:r>
      <w:r>
        <w:rPr>
          <w:rFonts w:ascii="等线" w:hAnsi="等线" w:eastAsia="仿宋"/>
          <w:b/>
          <w:szCs w:val="21"/>
        </w:rPr>
        <w:t xml:space="preserve"> </w:t>
      </w:r>
      <w:r>
        <w:rPr>
          <w:rFonts w:hint="eastAsia" w:ascii="等线" w:hAnsi="等线" w:eastAsia="仿宋"/>
          <w:b/>
          <w:szCs w:val="21"/>
        </w:rPr>
        <w:t>coming</w:t>
      </w:r>
      <w:r>
        <w:rPr>
          <w:rFonts w:ascii="等线" w:hAnsi="等线" w:eastAsia="仿宋"/>
          <w:b/>
          <w:szCs w:val="21"/>
        </w:rPr>
        <w:t xml:space="preserve"> to study in China?</w:t>
      </w:r>
    </w:p>
    <w:p w14:paraId="38FB5BAE">
      <w:pPr>
        <w:rPr>
          <w:rFonts w:ascii="等线" w:hAnsi="等线" w:eastAsia="仿宋"/>
          <w:szCs w:val="21"/>
        </w:rPr>
      </w:pPr>
      <w:r>
        <w:rPr>
          <w:rFonts w:ascii="等线" w:hAnsi="等线" w:eastAsia="仿宋"/>
          <w:szCs w:val="21"/>
        </w:rPr>
        <w:t>A</w:t>
      </w:r>
      <w:r>
        <w:rPr>
          <w:rFonts w:hint="eastAsia" w:ascii="等线" w:hAnsi="等线" w:eastAsia="仿宋"/>
          <w:szCs w:val="21"/>
        </w:rPr>
        <w:t>：推荐您在当地银联合作发卡机构办卡，部分发卡行展示如下。</w:t>
      </w:r>
    </w:p>
    <w:p w14:paraId="40B4B803">
      <w:pPr>
        <w:rPr>
          <w:rFonts w:ascii="等线" w:hAnsi="等线" w:eastAsia="仿宋"/>
          <w:szCs w:val="21"/>
        </w:rPr>
      </w:pPr>
      <w:r>
        <w:rPr>
          <w:rFonts w:ascii="等线" w:hAnsi="等线" w:eastAsia="仿宋"/>
          <w:szCs w:val="21"/>
        </w:rPr>
        <w:t>We recommen</w:t>
      </w:r>
      <w:r>
        <w:rPr>
          <w:rFonts w:hint="eastAsia" w:ascii="等线" w:hAnsi="等线" w:eastAsia="仿宋"/>
          <w:szCs w:val="21"/>
        </w:rPr>
        <w:t>d</w:t>
      </w:r>
      <w:r>
        <w:rPr>
          <w:rFonts w:ascii="等线" w:hAnsi="等线" w:eastAsia="仿宋"/>
          <w:szCs w:val="21"/>
        </w:rPr>
        <w:t xml:space="preserve"> that you apply for a UnionPay card from your </w:t>
      </w:r>
      <w:r>
        <w:rPr>
          <w:rFonts w:hint="eastAsia" w:ascii="等线" w:hAnsi="等线" w:eastAsia="仿宋"/>
          <w:szCs w:val="21"/>
        </w:rPr>
        <w:t>local</w:t>
      </w:r>
      <w:r>
        <w:rPr>
          <w:rFonts w:ascii="等线" w:hAnsi="等线" w:eastAsia="仿宋"/>
          <w:szCs w:val="21"/>
        </w:rPr>
        <w:t xml:space="preserve"> UnionPay issuer. The following are some issuers. </w:t>
      </w:r>
    </w:p>
    <w:p w14:paraId="458C6562">
      <w:pPr>
        <w:jc w:val="center"/>
        <w:rPr>
          <w:rFonts w:ascii="等线" w:hAnsi="等线" w:eastAsia="仿宋"/>
          <w:b/>
          <w:szCs w:val="21"/>
        </w:rPr>
      </w:pPr>
      <w:r>
        <w:rPr>
          <w:rFonts w:hint="eastAsia" w:ascii="等线" w:hAnsi="等线" w:eastAsia="仿宋"/>
          <w:b/>
          <w:szCs w:val="21"/>
        </w:rPr>
        <w:t>留学生生源地发卡行列表/</w:t>
      </w:r>
      <w:r>
        <w:rPr>
          <w:rFonts w:ascii="等线" w:hAnsi="等线" w:eastAsia="仿宋"/>
          <w:b/>
          <w:szCs w:val="21"/>
        </w:rPr>
        <w:t>Key UnionPay issuers</w:t>
      </w:r>
    </w:p>
    <w:tbl>
      <w:tblPr>
        <w:tblStyle w:val="4"/>
        <w:tblW w:w="8217" w:type="dxa"/>
        <w:tblInd w:w="0" w:type="dxa"/>
        <w:tblLayout w:type="autofit"/>
        <w:tblCellMar>
          <w:top w:w="0" w:type="dxa"/>
          <w:left w:w="108" w:type="dxa"/>
          <w:bottom w:w="0" w:type="dxa"/>
          <w:right w:w="108" w:type="dxa"/>
        </w:tblCellMar>
      </w:tblPr>
      <w:tblGrid>
        <w:gridCol w:w="1555"/>
        <w:gridCol w:w="1417"/>
        <w:gridCol w:w="2268"/>
        <w:gridCol w:w="2977"/>
      </w:tblGrid>
      <w:tr w14:paraId="3AC15A0F">
        <w:tblPrEx>
          <w:tblCellMar>
            <w:top w:w="0" w:type="dxa"/>
            <w:left w:w="108" w:type="dxa"/>
            <w:bottom w:w="0" w:type="dxa"/>
            <w:right w:w="108" w:type="dxa"/>
          </w:tblCellMar>
        </w:tblPrEx>
        <w:trPr>
          <w:trHeight w:val="285" w:hRule="atLeast"/>
        </w:trPr>
        <w:tc>
          <w:tcPr>
            <w:tcW w:w="1555" w:type="dxa"/>
            <w:tcBorders>
              <w:top w:val="single" w:color="auto" w:sz="4" w:space="0"/>
              <w:left w:val="single" w:color="auto" w:sz="4" w:space="0"/>
              <w:bottom w:val="single" w:color="auto" w:sz="4" w:space="0"/>
              <w:right w:val="single" w:color="auto" w:sz="4" w:space="0"/>
            </w:tcBorders>
            <w:shd w:val="clear" w:color="000000" w:fill="FFFFFF"/>
            <w:noWrap/>
            <w:vAlign w:val="center"/>
          </w:tcPr>
          <w:p w14:paraId="519A05EA">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417" w:type="dxa"/>
            <w:tcBorders>
              <w:top w:val="single" w:color="auto" w:sz="4" w:space="0"/>
              <w:left w:val="nil"/>
              <w:bottom w:val="single" w:color="auto" w:sz="4" w:space="0"/>
              <w:right w:val="single" w:color="auto" w:sz="4" w:space="0"/>
            </w:tcBorders>
            <w:shd w:val="clear" w:color="000000" w:fill="FFFFFF"/>
            <w:noWrap/>
            <w:vAlign w:val="center"/>
          </w:tcPr>
          <w:p w14:paraId="1311A6EB">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2268" w:type="dxa"/>
            <w:tcBorders>
              <w:top w:val="single" w:color="auto" w:sz="4" w:space="0"/>
              <w:left w:val="nil"/>
              <w:bottom w:val="single" w:color="auto" w:sz="4" w:space="0"/>
              <w:right w:val="single" w:color="auto" w:sz="4" w:space="0"/>
            </w:tcBorders>
            <w:shd w:val="clear" w:color="000000" w:fill="FFFFFF"/>
            <w:noWrap/>
            <w:vAlign w:val="center"/>
          </w:tcPr>
          <w:p w14:paraId="3E7147F1">
            <w:pPr>
              <w:widowControl/>
              <w:jc w:val="center"/>
              <w:rPr>
                <w:rFonts w:ascii="等线" w:hAnsi="等线" w:eastAsia="仿宋" w:cs="宋体"/>
                <w:b/>
                <w:bCs/>
                <w:kern w:val="0"/>
                <w:szCs w:val="21"/>
              </w:rPr>
            </w:pPr>
            <w:r>
              <w:rPr>
                <w:rFonts w:hint="eastAsia" w:ascii="等线" w:hAnsi="等线" w:eastAsia="仿宋" w:cs="宋体"/>
                <w:b/>
                <w:bCs/>
                <w:kern w:val="0"/>
                <w:szCs w:val="21"/>
              </w:rPr>
              <w:t>发卡机构（中文）</w:t>
            </w:r>
          </w:p>
        </w:tc>
        <w:tc>
          <w:tcPr>
            <w:tcW w:w="2977" w:type="dxa"/>
            <w:tcBorders>
              <w:top w:val="single" w:color="auto" w:sz="4" w:space="0"/>
              <w:left w:val="nil"/>
              <w:bottom w:val="single" w:color="auto" w:sz="4" w:space="0"/>
              <w:right w:val="single" w:color="auto" w:sz="4" w:space="0"/>
            </w:tcBorders>
            <w:shd w:val="clear" w:color="000000" w:fill="FFFFFF"/>
            <w:noWrap/>
            <w:vAlign w:val="center"/>
          </w:tcPr>
          <w:p w14:paraId="638EE5C5">
            <w:pPr>
              <w:widowControl/>
              <w:jc w:val="center"/>
              <w:rPr>
                <w:rFonts w:ascii="等线" w:hAnsi="等线" w:eastAsia="仿宋" w:cs="宋体"/>
                <w:b/>
                <w:bCs/>
                <w:kern w:val="0"/>
                <w:szCs w:val="21"/>
              </w:rPr>
            </w:pPr>
            <w:r>
              <w:rPr>
                <w:rFonts w:hint="eastAsia" w:ascii="等线" w:hAnsi="等线" w:eastAsia="仿宋" w:cs="宋体"/>
                <w:b/>
                <w:bCs/>
                <w:kern w:val="0"/>
                <w:szCs w:val="21"/>
              </w:rPr>
              <w:t>Uni</w:t>
            </w:r>
            <w:r>
              <w:rPr>
                <w:rFonts w:ascii="等线" w:hAnsi="等线" w:eastAsia="仿宋" w:cs="宋体"/>
                <w:b/>
                <w:bCs/>
                <w:kern w:val="0"/>
                <w:szCs w:val="21"/>
              </w:rPr>
              <w:t>onPay Issuers</w:t>
            </w:r>
          </w:p>
        </w:tc>
      </w:tr>
      <w:tr w14:paraId="3053CD7C">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1C8EACDB">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417" w:type="dxa"/>
            <w:vMerge w:val="restart"/>
            <w:tcBorders>
              <w:top w:val="nil"/>
              <w:left w:val="nil"/>
              <w:right w:val="single" w:color="auto" w:sz="4" w:space="0"/>
            </w:tcBorders>
            <w:shd w:val="clear" w:color="000000" w:fill="FFFFFF"/>
            <w:vAlign w:val="center"/>
          </w:tcPr>
          <w:p w14:paraId="483E2D90">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2268" w:type="dxa"/>
            <w:tcBorders>
              <w:top w:val="nil"/>
              <w:left w:val="nil"/>
              <w:bottom w:val="single" w:color="auto" w:sz="4" w:space="0"/>
              <w:right w:val="single" w:color="auto" w:sz="4" w:space="0"/>
            </w:tcBorders>
            <w:shd w:val="clear" w:color="000000" w:fill="FFFFFF"/>
            <w:vAlign w:val="center"/>
          </w:tcPr>
          <w:p w14:paraId="702CB568">
            <w:pPr>
              <w:widowControl/>
              <w:jc w:val="center"/>
              <w:rPr>
                <w:rFonts w:ascii="等线" w:hAnsi="等线" w:eastAsia="仿宋" w:cs="宋体"/>
                <w:kern w:val="0"/>
                <w:szCs w:val="21"/>
              </w:rPr>
            </w:pPr>
            <w:r>
              <w:rPr>
                <w:rFonts w:hint="eastAsia" w:ascii="等线" w:hAnsi="等线" w:eastAsia="仿宋" w:cs="宋体"/>
                <w:kern w:val="0"/>
                <w:szCs w:val="21"/>
              </w:rPr>
              <w:t>中国银行首尔分行</w:t>
            </w:r>
          </w:p>
        </w:tc>
        <w:tc>
          <w:tcPr>
            <w:tcW w:w="2977" w:type="dxa"/>
            <w:tcBorders>
              <w:top w:val="nil"/>
              <w:left w:val="nil"/>
              <w:bottom w:val="single" w:color="auto" w:sz="4" w:space="0"/>
              <w:right w:val="single" w:color="auto" w:sz="4" w:space="0"/>
            </w:tcBorders>
            <w:shd w:val="clear" w:color="000000" w:fill="FFFFFF"/>
            <w:noWrap/>
            <w:vAlign w:val="center"/>
          </w:tcPr>
          <w:p w14:paraId="4BD201E3">
            <w:pPr>
              <w:widowControl/>
              <w:jc w:val="center"/>
              <w:rPr>
                <w:rFonts w:ascii="等线" w:hAnsi="等线" w:eastAsia="仿宋" w:cs="宋体"/>
                <w:kern w:val="0"/>
                <w:szCs w:val="21"/>
              </w:rPr>
            </w:pPr>
            <w:r>
              <w:rPr>
                <w:rFonts w:hint="eastAsia" w:ascii="等线" w:hAnsi="等线" w:eastAsia="仿宋" w:cs="宋体"/>
                <w:kern w:val="0"/>
                <w:szCs w:val="21"/>
              </w:rPr>
              <w:t>BOC Seoul</w:t>
            </w:r>
          </w:p>
        </w:tc>
      </w:tr>
      <w:tr w14:paraId="4169B4C9">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77ECA6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0B82AD9">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D3FC99F">
            <w:pPr>
              <w:widowControl/>
              <w:jc w:val="center"/>
              <w:rPr>
                <w:rFonts w:ascii="等线" w:hAnsi="等线" w:eastAsia="仿宋" w:cs="宋体"/>
                <w:kern w:val="0"/>
                <w:szCs w:val="21"/>
              </w:rPr>
            </w:pPr>
            <w:r>
              <w:rPr>
                <w:rFonts w:hint="eastAsia" w:ascii="等线" w:hAnsi="等线" w:eastAsia="仿宋" w:cs="宋体"/>
                <w:kern w:val="0"/>
                <w:szCs w:val="21"/>
              </w:rPr>
              <w:t>BC卡</w:t>
            </w:r>
          </w:p>
        </w:tc>
        <w:tc>
          <w:tcPr>
            <w:tcW w:w="2977" w:type="dxa"/>
            <w:tcBorders>
              <w:top w:val="nil"/>
              <w:left w:val="nil"/>
              <w:bottom w:val="single" w:color="auto" w:sz="4" w:space="0"/>
              <w:right w:val="single" w:color="auto" w:sz="4" w:space="0"/>
            </w:tcBorders>
            <w:shd w:val="clear" w:color="000000" w:fill="FFFFFF"/>
            <w:noWrap/>
            <w:vAlign w:val="center"/>
          </w:tcPr>
          <w:p w14:paraId="7503B67E">
            <w:pPr>
              <w:widowControl/>
              <w:jc w:val="center"/>
              <w:rPr>
                <w:rFonts w:ascii="等线" w:hAnsi="等线" w:eastAsia="仿宋" w:cs="宋体"/>
                <w:kern w:val="0"/>
                <w:szCs w:val="21"/>
              </w:rPr>
            </w:pPr>
            <w:r>
              <w:rPr>
                <w:rFonts w:hint="eastAsia" w:ascii="等线" w:hAnsi="等线" w:eastAsia="仿宋" w:cs="宋体"/>
                <w:kern w:val="0"/>
                <w:szCs w:val="21"/>
              </w:rPr>
              <w:t>BC Card</w:t>
            </w:r>
          </w:p>
        </w:tc>
      </w:tr>
      <w:tr w14:paraId="22C0D336">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07D106D0">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452087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ABFF227">
            <w:pPr>
              <w:widowControl/>
              <w:jc w:val="center"/>
              <w:rPr>
                <w:rFonts w:ascii="等线" w:hAnsi="等线" w:eastAsia="仿宋" w:cs="宋体"/>
                <w:kern w:val="0"/>
                <w:szCs w:val="21"/>
              </w:rPr>
            </w:pPr>
            <w:r>
              <w:rPr>
                <w:rFonts w:hint="eastAsia" w:ascii="等线" w:hAnsi="等线" w:eastAsia="仿宋" w:cs="宋体"/>
                <w:kern w:val="0"/>
                <w:szCs w:val="21"/>
              </w:rPr>
              <w:t>新韩卡</w:t>
            </w:r>
          </w:p>
        </w:tc>
        <w:tc>
          <w:tcPr>
            <w:tcW w:w="2977" w:type="dxa"/>
            <w:tcBorders>
              <w:top w:val="nil"/>
              <w:left w:val="nil"/>
              <w:bottom w:val="single" w:color="auto" w:sz="4" w:space="0"/>
              <w:right w:val="single" w:color="auto" w:sz="4" w:space="0"/>
            </w:tcBorders>
            <w:shd w:val="clear" w:color="000000" w:fill="FFFFFF"/>
            <w:noWrap/>
            <w:vAlign w:val="center"/>
          </w:tcPr>
          <w:p w14:paraId="5B69BD6F">
            <w:pPr>
              <w:widowControl/>
              <w:jc w:val="center"/>
              <w:rPr>
                <w:rFonts w:ascii="等线" w:hAnsi="等线" w:eastAsia="仿宋" w:cs="宋体"/>
                <w:kern w:val="0"/>
                <w:szCs w:val="21"/>
              </w:rPr>
            </w:pPr>
            <w:r>
              <w:rPr>
                <w:rFonts w:hint="eastAsia" w:ascii="等线" w:hAnsi="等线" w:eastAsia="仿宋" w:cs="宋体"/>
                <w:kern w:val="0"/>
                <w:szCs w:val="21"/>
              </w:rPr>
              <w:t>Shinhan Card</w:t>
            </w:r>
          </w:p>
        </w:tc>
      </w:tr>
      <w:tr w14:paraId="4E0C8AC9">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A97685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7C5203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FCB36A5">
            <w:pPr>
              <w:widowControl/>
              <w:jc w:val="center"/>
              <w:rPr>
                <w:rFonts w:ascii="等线" w:hAnsi="等线" w:eastAsia="仿宋" w:cs="宋体"/>
                <w:kern w:val="0"/>
                <w:szCs w:val="21"/>
              </w:rPr>
            </w:pPr>
            <w:r>
              <w:rPr>
                <w:rFonts w:hint="eastAsia" w:ascii="等线" w:hAnsi="等线" w:eastAsia="仿宋" w:cs="宋体"/>
                <w:kern w:val="0"/>
                <w:szCs w:val="21"/>
              </w:rPr>
              <w:t>韩亚卡</w:t>
            </w:r>
          </w:p>
        </w:tc>
        <w:tc>
          <w:tcPr>
            <w:tcW w:w="2977" w:type="dxa"/>
            <w:tcBorders>
              <w:top w:val="nil"/>
              <w:left w:val="nil"/>
              <w:bottom w:val="single" w:color="auto" w:sz="4" w:space="0"/>
              <w:right w:val="single" w:color="auto" w:sz="4" w:space="0"/>
            </w:tcBorders>
            <w:shd w:val="clear" w:color="000000" w:fill="FFFFFF"/>
            <w:noWrap/>
            <w:vAlign w:val="center"/>
          </w:tcPr>
          <w:p w14:paraId="008FF9A5">
            <w:pPr>
              <w:widowControl/>
              <w:jc w:val="center"/>
              <w:rPr>
                <w:rFonts w:ascii="等线" w:hAnsi="等线" w:eastAsia="仿宋" w:cs="宋体"/>
                <w:kern w:val="0"/>
                <w:szCs w:val="21"/>
              </w:rPr>
            </w:pPr>
            <w:r>
              <w:rPr>
                <w:rFonts w:hint="eastAsia" w:ascii="等线" w:hAnsi="等线" w:eastAsia="仿宋" w:cs="宋体"/>
                <w:kern w:val="0"/>
                <w:szCs w:val="21"/>
              </w:rPr>
              <w:t>HANA Card</w:t>
            </w:r>
          </w:p>
        </w:tc>
      </w:tr>
      <w:tr w14:paraId="31FA7A60">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BB014D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AE5269F">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8B8A929">
            <w:pPr>
              <w:widowControl/>
              <w:jc w:val="center"/>
              <w:rPr>
                <w:rFonts w:ascii="等线" w:hAnsi="等线" w:eastAsia="仿宋" w:cs="宋体"/>
                <w:kern w:val="0"/>
                <w:szCs w:val="21"/>
              </w:rPr>
            </w:pPr>
            <w:r>
              <w:rPr>
                <w:rFonts w:hint="eastAsia" w:ascii="等线" w:hAnsi="等线" w:eastAsia="仿宋" w:cs="宋体"/>
                <w:kern w:val="0"/>
                <w:szCs w:val="21"/>
              </w:rPr>
              <w:t>国民卡</w:t>
            </w:r>
          </w:p>
        </w:tc>
        <w:tc>
          <w:tcPr>
            <w:tcW w:w="2977" w:type="dxa"/>
            <w:tcBorders>
              <w:top w:val="nil"/>
              <w:left w:val="nil"/>
              <w:bottom w:val="single" w:color="auto" w:sz="4" w:space="0"/>
              <w:right w:val="single" w:color="auto" w:sz="4" w:space="0"/>
            </w:tcBorders>
            <w:shd w:val="clear" w:color="000000" w:fill="FFFFFF"/>
            <w:noWrap/>
            <w:vAlign w:val="center"/>
          </w:tcPr>
          <w:p w14:paraId="011A5FB5">
            <w:pPr>
              <w:widowControl/>
              <w:jc w:val="center"/>
              <w:rPr>
                <w:rFonts w:ascii="等线" w:hAnsi="等线" w:eastAsia="仿宋" w:cs="宋体"/>
                <w:kern w:val="0"/>
                <w:szCs w:val="21"/>
              </w:rPr>
            </w:pPr>
            <w:r>
              <w:rPr>
                <w:rFonts w:hint="eastAsia" w:ascii="等线" w:hAnsi="等线" w:eastAsia="仿宋" w:cs="宋体"/>
                <w:kern w:val="0"/>
                <w:szCs w:val="21"/>
              </w:rPr>
              <w:t>KB Card</w:t>
            </w:r>
          </w:p>
        </w:tc>
      </w:tr>
      <w:tr w14:paraId="39B4976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66F0DA3">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D273B70">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F058F80">
            <w:pPr>
              <w:widowControl/>
              <w:jc w:val="center"/>
              <w:rPr>
                <w:rFonts w:ascii="等线" w:hAnsi="等线" w:eastAsia="仿宋" w:cs="宋体"/>
                <w:kern w:val="0"/>
                <w:szCs w:val="21"/>
              </w:rPr>
            </w:pPr>
            <w:r>
              <w:rPr>
                <w:rFonts w:hint="eastAsia" w:ascii="等线" w:hAnsi="等线" w:eastAsia="仿宋" w:cs="宋体"/>
                <w:kern w:val="0"/>
                <w:szCs w:val="21"/>
              </w:rPr>
              <w:t>农协卡</w:t>
            </w:r>
          </w:p>
        </w:tc>
        <w:tc>
          <w:tcPr>
            <w:tcW w:w="2977" w:type="dxa"/>
            <w:tcBorders>
              <w:top w:val="nil"/>
              <w:left w:val="nil"/>
              <w:bottom w:val="single" w:color="auto" w:sz="4" w:space="0"/>
              <w:right w:val="single" w:color="auto" w:sz="4" w:space="0"/>
            </w:tcBorders>
            <w:shd w:val="clear" w:color="000000" w:fill="FFFFFF"/>
            <w:noWrap/>
            <w:vAlign w:val="center"/>
          </w:tcPr>
          <w:p w14:paraId="07ACFEDF">
            <w:pPr>
              <w:widowControl/>
              <w:jc w:val="center"/>
              <w:rPr>
                <w:rFonts w:ascii="等线" w:hAnsi="等线" w:eastAsia="仿宋" w:cs="宋体"/>
                <w:kern w:val="0"/>
                <w:szCs w:val="21"/>
              </w:rPr>
            </w:pPr>
            <w:r>
              <w:rPr>
                <w:rFonts w:hint="eastAsia" w:ascii="等线" w:hAnsi="等线" w:eastAsia="仿宋" w:cs="宋体"/>
                <w:kern w:val="0"/>
                <w:szCs w:val="21"/>
              </w:rPr>
              <w:t>NH Card</w:t>
            </w:r>
          </w:p>
        </w:tc>
      </w:tr>
      <w:tr w14:paraId="226AFF2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032FD32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C2FBE4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1661788">
            <w:pPr>
              <w:widowControl/>
              <w:jc w:val="center"/>
              <w:rPr>
                <w:rFonts w:ascii="等线" w:hAnsi="等线" w:eastAsia="仿宋" w:cs="宋体"/>
                <w:kern w:val="0"/>
                <w:szCs w:val="21"/>
              </w:rPr>
            </w:pPr>
            <w:r>
              <w:rPr>
                <w:rFonts w:hint="eastAsia" w:ascii="等线" w:hAnsi="等线" w:eastAsia="仿宋" w:cs="宋体"/>
                <w:kern w:val="0"/>
                <w:szCs w:val="21"/>
              </w:rPr>
              <w:t>友利卡</w:t>
            </w:r>
          </w:p>
        </w:tc>
        <w:tc>
          <w:tcPr>
            <w:tcW w:w="2977" w:type="dxa"/>
            <w:tcBorders>
              <w:top w:val="nil"/>
              <w:left w:val="nil"/>
              <w:bottom w:val="single" w:color="auto" w:sz="4" w:space="0"/>
              <w:right w:val="single" w:color="auto" w:sz="4" w:space="0"/>
            </w:tcBorders>
            <w:shd w:val="clear" w:color="000000" w:fill="FFFFFF"/>
            <w:vAlign w:val="center"/>
          </w:tcPr>
          <w:p w14:paraId="296EAAA8">
            <w:pPr>
              <w:widowControl/>
              <w:jc w:val="center"/>
              <w:rPr>
                <w:rFonts w:ascii="等线" w:hAnsi="等线" w:eastAsia="仿宋" w:cs="宋体"/>
                <w:kern w:val="0"/>
                <w:szCs w:val="21"/>
              </w:rPr>
            </w:pPr>
            <w:r>
              <w:rPr>
                <w:rFonts w:hint="eastAsia" w:ascii="等线" w:hAnsi="等线" w:eastAsia="仿宋" w:cs="宋体"/>
                <w:kern w:val="0"/>
                <w:szCs w:val="21"/>
              </w:rPr>
              <w:t>Woori Card</w:t>
            </w:r>
          </w:p>
        </w:tc>
      </w:tr>
      <w:tr w14:paraId="09FDABB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A1BA34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B4A96E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1ECE7F6">
            <w:pPr>
              <w:widowControl/>
              <w:jc w:val="center"/>
              <w:rPr>
                <w:rFonts w:ascii="等线" w:hAnsi="等线" w:eastAsia="仿宋" w:cs="宋体"/>
                <w:kern w:val="0"/>
                <w:szCs w:val="21"/>
              </w:rPr>
            </w:pPr>
            <w:r>
              <w:rPr>
                <w:rFonts w:hint="eastAsia" w:ascii="等线" w:hAnsi="等线" w:eastAsia="仿宋" w:cs="宋体"/>
                <w:kern w:val="0"/>
                <w:szCs w:val="21"/>
              </w:rPr>
              <w:t>企业银行</w:t>
            </w:r>
          </w:p>
        </w:tc>
        <w:tc>
          <w:tcPr>
            <w:tcW w:w="2977" w:type="dxa"/>
            <w:tcBorders>
              <w:top w:val="nil"/>
              <w:left w:val="nil"/>
              <w:bottom w:val="single" w:color="auto" w:sz="4" w:space="0"/>
              <w:right w:val="single" w:color="auto" w:sz="4" w:space="0"/>
            </w:tcBorders>
            <w:shd w:val="clear" w:color="000000" w:fill="FFFFFF"/>
            <w:vAlign w:val="center"/>
          </w:tcPr>
          <w:p w14:paraId="08B61882">
            <w:pPr>
              <w:widowControl/>
              <w:jc w:val="center"/>
              <w:rPr>
                <w:rFonts w:ascii="等线" w:hAnsi="等线" w:eastAsia="仿宋" w:cs="宋体"/>
                <w:kern w:val="0"/>
                <w:szCs w:val="21"/>
              </w:rPr>
            </w:pPr>
            <w:r>
              <w:rPr>
                <w:rFonts w:hint="eastAsia" w:ascii="等线" w:hAnsi="等线" w:eastAsia="仿宋" w:cs="宋体"/>
                <w:kern w:val="0"/>
                <w:szCs w:val="21"/>
              </w:rPr>
              <w:t>IBK</w:t>
            </w:r>
          </w:p>
        </w:tc>
      </w:tr>
      <w:tr w14:paraId="053525D9">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BA0AC9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8B770E8">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29F3D6CD">
            <w:pPr>
              <w:widowControl/>
              <w:jc w:val="center"/>
              <w:rPr>
                <w:rFonts w:ascii="等线" w:hAnsi="等线" w:eastAsia="仿宋" w:cs="宋体"/>
                <w:kern w:val="0"/>
                <w:szCs w:val="21"/>
              </w:rPr>
            </w:pPr>
            <w:r>
              <w:rPr>
                <w:rFonts w:hint="eastAsia" w:ascii="等线" w:hAnsi="等线" w:eastAsia="仿宋" w:cs="宋体"/>
                <w:kern w:val="0"/>
                <w:szCs w:val="21"/>
              </w:rPr>
              <w:t>三星卡</w:t>
            </w:r>
          </w:p>
        </w:tc>
        <w:tc>
          <w:tcPr>
            <w:tcW w:w="2977" w:type="dxa"/>
            <w:tcBorders>
              <w:top w:val="nil"/>
              <w:left w:val="nil"/>
              <w:bottom w:val="single" w:color="auto" w:sz="4" w:space="0"/>
              <w:right w:val="single" w:color="auto" w:sz="4" w:space="0"/>
            </w:tcBorders>
            <w:shd w:val="clear" w:color="000000" w:fill="FFFFFF"/>
            <w:noWrap/>
            <w:vAlign w:val="center"/>
          </w:tcPr>
          <w:p w14:paraId="07BA864A">
            <w:pPr>
              <w:widowControl/>
              <w:jc w:val="center"/>
              <w:rPr>
                <w:rFonts w:ascii="等线" w:hAnsi="等线" w:eastAsia="仿宋" w:cs="宋体"/>
                <w:kern w:val="0"/>
                <w:szCs w:val="21"/>
              </w:rPr>
            </w:pPr>
            <w:r>
              <w:rPr>
                <w:rFonts w:hint="eastAsia" w:ascii="等线" w:hAnsi="等线" w:eastAsia="仿宋" w:cs="宋体"/>
                <w:kern w:val="0"/>
                <w:szCs w:val="21"/>
              </w:rPr>
              <w:t>Samsung Card</w:t>
            </w:r>
          </w:p>
        </w:tc>
      </w:tr>
      <w:tr w14:paraId="33793B0D">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6DA46D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A0AFAB4">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EAB6C15">
            <w:pPr>
              <w:widowControl/>
              <w:jc w:val="center"/>
              <w:rPr>
                <w:rFonts w:ascii="等线" w:hAnsi="等线" w:eastAsia="仿宋" w:cs="宋体"/>
                <w:kern w:val="0"/>
                <w:szCs w:val="21"/>
              </w:rPr>
            </w:pPr>
            <w:r>
              <w:rPr>
                <w:rFonts w:hint="eastAsia" w:ascii="等线" w:hAnsi="等线" w:eastAsia="仿宋" w:cs="宋体"/>
                <w:kern w:val="0"/>
                <w:szCs w:val="21"/>
              </w:rPr>
              <w:t>乐天卡</w:t>
            </w:r>
          </w:p>
        </w:tc>
        <w:tc>
          <w:tcPr>
            <w:tcW w:w="2977" w:type="dxa"/>
            <w:tcBorders>
              <w:top w:val="nil"/>
              <w:left w:val="nil"/>
              <w:bottom w:val="single" w:color="auto" w:sz="4" w:space="0"/>
              <w:right w:val="single" w:color="auto" w:sz="4" w:space="0"/>
            </w:tcBorders>
            <w:shd w:val="clear" w:color="000000" w:fill="FFFFFF"/>
            <w:noWrap/>
            <w:vAlign w:val="center"/>
          </w:tcPr>
          <w:p w14:paraId="7286F95C">
            <w:pPr>
              <w:widowControl/>
              <w:jc w:val="center"/>
              <w:rPr>
                <w:rFonts w:ascii="等线" w:hAnsi="等线" w:eastAsia="仿宋" w:cs="宋体"/>
                <w:kern w:val="0"/>
                <w:szCs w:val="21"/>
              </w:rPr>
            </w:pPr>
            <w:r>
              <w:rPr>
                <w:rFonts w:hint="eastAsia" w:ascii="等线" w:hAnsi="等线" w:eastAsia="仿宋" w:cs="宋体"/>
                <w:kern w:val="0"/>
                <w:szCs w:val="21"/>
              </w:rPr>
              <w:t>Lotte Card</w:t>
            </w:r>
          </w:p>
        </w:tc>
      </w:tr>
      <w:tr w14:paraId="75FFE04E">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26C43573">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09A8057E">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686D2739">
            <w:pPr>
              <w:widowControl/>
              <w:jc w:val="center"/>
              <w:rPr>
                <w:rFonts w:ascii="等线" w:hAnsi="等线" w:eastAsia="仿宋" w:cs="宋体"/>
                <w:kern w:val="0"/>
                <w:szCs w:val="21"/>
              </w:rPr>
            </w:pPr>
            <w:r>
              <w:rPr>
                <w:rFonts w:hint="eastAsia" w:ascii="等线" w:hAnsi="等线" w:eastAsia="仿宋" w:cs="宋体"/>
                <w:kern w:val="0"/>
                <w:szCs w:val="21"/>
              </w:rPr>
              <w:t>现代卡</w:t>
            </w:r>
          </w:p>
        </w:tc>
        <w:tc>
          <w:tcPr>
            <w:tcW w:w="2977" w:type="dxa"/>
            <w:tcBorders>
              <w:top w:val="nil"/>
              <w:left w:val="nil"/>
              <w:bottom w:val="single" w:color="auto" w:sz="4" w:space="0"/>
              <w:right w:val="single" w:color="auto" w:sz="4" w:space="0"/>
            </w:tcBorders>
            <w:shd w:val="clear" w:color="000000" w:fill="FFFFFF"/>
            <w:noWrap/>
            <w:vAlign w:val="center"/>
          </w:tcPr>
          <w:p w14:paraId="7F09A907">
            <w:pPr>
              <w:widowControl/>
              <w:jc w:val="center"/>
              <w:rPr>
                <w:rFonts w:ascii="等线" w:hAnsi="等线" w:eastAsia="仿宋" w:cs="宋体"/>
                <w:kern w:val="0"/>
                <w:szCs w:val="21"/>
              </w:rPr>
            </w:pPr>
            <w:r>
              <w:rPr>
                <w:rFonts w:hint="eastAsia" w:ascii="等线" w:hAnsi="等线" w:eastAsia="仿宋" w:cs="宋体"/>
                <w:kern w:val="0"/>
                <w:szCs w:val="21"/>
              </w:rPr>
              <w:t>Hyundai Card</w:t>
            </w:r>
          </w:p>
        </w:tc>
      </w:tr>
      <w:tr w14:paraId="232BDE4B">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4B389FC6">
            <w:pPr>
              <w:widowControl/>
              <w:jc w:val="center"/>
              <w:rPr>
                <w:rFonts w:ascii="等线" w:hAnsi="等线" w:eastAsia="仿宋" w:cs="宋体"/>
                <w:kern w:val="0"/>
                <w:szCs w:val="21"/>
              </w:rPr>
            </w:pPr>
            <w:r>
              <w:rPr>
                <w:rFonts w:hint="eastAsia" w:ascii="等线" w:hAnsi="等线" w:eastAsia="仿宋" w:cs="宋体"/>
                <w:kern w:val="0"/>
                <w:szCs w:val="21"/>
              </w:rPr>
              <w:t>日本</w:t>
            </w:r>
          </w:p>
        </w:tc>
        <w:tc>
          <w:tcPr>
            <w:tcW w:w="1417" w:type="dxa"/>
            <w:vMerge w:val="restart"/>
            <w:tcBorders>
              <w:top w:val="nil"/>
              <w:left w:val="nil"/>
              <w:right w:val="single" w:color="auto" w:sz="4" w:space="0"/>
            </w:tcBorders>
            <w:shd w:val="clear" w:color="000000" w:fill="FFFFFF"/>
            <w:vAlign w:val="center"/>
          </w:tcPr>
          <w:p w14:paraId="1B3D065F">
            <w:pPr>
              <w:widowControl/>
              <w:jc w:val="center"/>
              <w:rPr>
                <w:rFonts w:ascii="等线" w:hAnsi="等线" w:eastAsia="仿宋" w:cs="宋体"/>
                <w:kern w:val="0"/>
                <w:szCs w:val="21"/>
              </w:rPr>
            </w:pPr>
            <w:r>
              <w:rPr>
                <w:rFonts w:hint="eastAsia" w:ascii="等线" w:hAnsi="等线" w:eastAsia="仿宋" w:cs="宋体"/>
                <w:kern w:val="0"/>
                <w:szCs w:val="21"/>
              </w:rPr>
              <w:t>Japan</w:t>
            </w:r>
          </w:p>
        </w:tc>
        <w:tc>
          <w:tcPr>
            <w:tcW w:w="2268" w:type="dxa"/>
            <w:tcBorders>
              <w:top w:val="nil"/>
              <w:left w:val="nil"/>
              <w:bottom w:val="single" w:color="auto" w:sz="4" w:space="0"/>
              <w:right w:val="single" w:color="auto" w:sz="4" w:space="0"/>
            </w:tcBorders>
            <w:shd w:val="clear" w:color="000000" w:fill="FFFFFF"/>
            <w:vAlign w:val="center"/>
          </w:tcPr>
          <w:p w14:paraId="7911A2C3">
            <w:pPr>
              <w:widowControl/>
              <w:jc w:val="center"/>
              <w:rPr>
                <w:rFonts w:ascii="等线" w:hAnsi="等线" w:eastAsia="仿宋" w:cs="宋体"/>
                <w:kern w:val="0"/>
                <w:szCs w:val="21"/>
              </w:rPr>
            </w:pPr>
            <w:r>
              <w:rPr>
                <w:rFonts w:hint="eastAsia" w:ascii="等线" w:hAnsi="等线" w:eastAsia="仿宋" w:cs="宋体"/>
                <w:kern w:val="0"/>
                <w:szCs w:val="21"/>
              </w:rPr>
              <w:t>三井住友</w:t>
            </w:r>
          </w:p>
        </w:tc>
        <w:tc>
          <w:tcPr>
            <w:tcW w:w="2977" w:type="dxa"/>
            <w:tcBorders>
              <w:top w:val="nil"/>
              <w:left w:val="nil"/>
              <w:bottom w:val="single" w:color="auto" w:sz="4" w:space="0"/>
              <w:right w:val="single" w:color="auto" w:sz="4" w:space="0"/>
            </w:tcBorders>
            <w:shd w:val="clear" w:color="000000" w:fill="FFFFFF"/>
            <w:noWrap/>
            <w:vAlign w:val="center"/>
          </w:tcPr>
          <w:p w14:paraId="7062A925">
            <w:pPr>
              <w:widowControl/>
              <w:jc w:val="center"/>
              <w:rPr>
                <w:rFonts w:ascii="等线" w:hAnsi="等线" w:eastAsia="仿宋" w:cs="宋体"/>
                <w:kern w:val="0"/>
                <w:szCs w:val="21"/>
              </w:rPr>
            </w:pPr>
            <w:r>
              <w:rPr>
                <w:rFonts w:hint="eastAsia" w:ascii="等线" w:hAnsi="等线" w:eastAsia="仿宋" w:cs="宋体"/>
                <w:kern w:val="0"/>
                <w:szCs w:val="21"/>
              </w:rPr>
              <w:t>SMCC</w:t>
            </w:r>
          </w:p>
        </w:tc>
      </w:tr>
      <w:tr w14:paraId="5C10F1F2">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39439FE">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C3720A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5C8F72C3">
            <w:pPr>
              <w:widowControl/>
              <w:jc w:val="center"/>
              <w:rPr>
                <w:rFonts w:ascii="等线" w:hAnsi="等线" w:eastAsia="仿宋" w:cs="宋体"/>
                <w:kern w:val="0"/>
                <w:szCs w:val="21"/>
              </w:rPr>
            </w:pPr>
            <w:r>
              <w:rPr>
                <w:rFonts w:hint="eastAsia" w:ascii="等线" w:hAnsi="等线" w:eastAsia="仿宋" w:cs="宋体"/>
                <w:kern w:val="0"/>
                <w:szCs w:val="21"/>
              </w:rPr>
              <w:t>中行日本分行</w:t>
            </w:r>
          </w:p>
        </w:tc>
        <w:tc>
          <w:tcPr>
            <w:tcW w:w="2977" w:type="dxa"/>
            <w:tcBorders>
              <w:top w:val="nil"/>
              <w:left w:val="nil"/>
              <w:bottom w:val="single" w:color="auto" w:sz="4" w:space="0"/>
              <w:right w:val="single" w:color="auto" w:sz="4" w:space="0"/>
            </w:tcBorders>
            <w:shd w:val="clear" w:color="000000" w:fill="FFFFFF"/>
            <w:noWrap/>
            <w:vAlign w:val="center"/>
          </w:tcPr>
          <w:p w14:paraId="435F98D1">
            <w:pPr>
              <w:widowControl/>
              <w:jc w:val="center"/>
              <w:rPr>
                <w:rFonts w:ascii="等线" w:hAnsi="等线" w:eastAsia="仿宋" w:cs="宋体"/>
                <w:kern w:val="0"/>
                <w:szCs w:val="21"/>
              </w:rPr>
            </w:pPr>
            <w:r>
              <w:rPr>
                <w:rFonts w:hint="eastAsia" w:ascii="等线" w:hAnsi="等线" w:eastAsia="仿宋" w:cs="宋体"/>
                <w:kern w:val="0"/>
                <w:szCs w:val="21"/>
              </w:rPr>
              <w:t>BOC Japan</w:t>
            </w:r>
          </w:p>
        </w:tc>
      </w:tr>
      <w:tr w14:paraId="13949EDE">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4FAEA38">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930BC2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37587CD">
            <w:pPr>
              <w:widowControl/>
              <w:jc w:val="center"/>
              <w:rPr>
                <w:rFonts w:ascii="等线" w:hAnsi="等线" w:eastAsia="仿宋" w:cs="宋体"/>
                <w:kern w:val="0"/>
                <w:szCs w:val="21"/>
              </w:rPr>
            </w:pPr>
            <w:r>
              <w:rPr>
                <w:rFonts w:hint="eastAsia" w:ascii="等线" w:hAnsi="等线" w:eastAsia="仿宋" w:cs="宋体"/>
                <w:kern w:val="0"/>
                <w:szCs w:val="21"/>
              </w:rPr>
              <w:t>工行东京分行</w:t>
            </w:r>
          </w:p>
        </w:tc>
        <w:tc>
          <w:tcPr>
            <w:tcW w:w="2977" w:type="dxa"/>
            <w:tcBorders>
              <w:top w:val="nil"/>
              <w:left w:val="nil"/>
              <w:bottom w:val="single" w:color="auto" w:sz="4" w:space="0"/>
              <w:right w:val="single" w:color="auto" w:sz="4" w:space="0"/>
            </w:tcBorders>
            <w:shd w:val="clear" w:color="000000" w:fill="FFFFFF"/>
            <w:noWrap/>
            <w:vAlign w:val="center"/>
          </w:tcPr>
          <w:p w14:paraId="3F0DA02A">
            <w:pPr>
              <w:widowControl/>
              <w:jc w:val="center"/>
              <w:rPr>
                <w:rFonts w:ascii="等线" w:hAnsi="等线" w:eastAsia="仿宋" w:cs="宋体"/>
                <w:kern w:val="0"/>
                <w:szCs w:val="21"/>
              </w:rPr>
            </w:pPr>
            <w:r>
              <w:rPr>
                <w:rFonts w:hint="eastAsia" w:ascii="等线" w:hAnsi="等线" w:eastAsia="仿宋" w:cs="宋体"/>
                <w:kern w:val="0"/>
                <w:szCs w:val="21"/>
              </w:rPr>
              <w:t>ICBC Japan</w:t>
            </w:r>
          </w:p>
        </w:tc>
      </w:tr>
      <w:tr w14:paraId="0FA68676">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16646BD5">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09B96691">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5FC65CF">
            <w:pPr>
              <w:widowControl/>
              <w:jc w:val="center"/>
              <w:rPr>
                <w:rFonts w:ascii="等线" w:hAnsi="等线" w:eastAsia="仿宋" w:cs="宋体"/>
                <w:kern w:val="0"/>
                <w:szCs w:val="21"/>
              </w:rPr>
            </w:pPr>
            <w:r>
              <w:rPr>
                <w:rFonts w:hint="eastAsia" w:ascii="等线" w:hAnsi="等线" w:eastAsia="仿宋" w:cs="宋体"/>
                <w:kern w:val="0"/>
                <w:szCs w:val="21"/>
              </w:rPr>
              <w:t>建行日本</w:t>
            </w:r>
          </w:p>
        </w:tc>
        <w:tc>
          <w:tcPr>
            <w:tcW w:w="2977" w:type="dxa"/>
            <w:tcBorders>
              <w:top w:val="nil"/>
              <w:left w:val="nil"/>
              <w:bottom w:val="single" w:color="auto" w:sz="4" w:space="0"/>
              <w:right w:val="single" w:color="auto" w:sz="4" w:space="0"/>
            </w:tcBorders>
            <w:shd w:val="clear" w:color="000000" w:fill="FFFFFF"/>
            <w:noWrap/>
            <w:vAlign w:val="center"/>
          </w:tcPr>
          <w:p w14:paraId="53EE8CD8">
            <w:pPr>
              <w:widowControl/>
              <w:jc w:val="center"/>
              <w:rPr>
                <w:rFonts w:ascii="等线" w:hAnsi="等线" w:eastAsia="仿宋" w:cs="宋体"/>
                <w:kern w:val="0"/>
                <w:szCs w:val="21"/>
              </w:rPr>
            </w:pPr>
            <w:r>
              <w:rPr>
                <w:rFonts w:hint="eastAsia" w:ascii="等线" w:hAnsi="等线" w:eastAsia="仿宋" w:cs="宋体"/>
                <w:kern w:val="0"/>
                <w:szCs w:val="21"/>
              </w:rPr>
              <w:t>CCB Japan</w:t>
            </w:r>
          </w:p>
        </w:tc>
      </w:tr>
      <w:tr w14:paraId="1501E9CE">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5562D082">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417" w:type="dxa"/>
            <w:vMerge w:val="restart"/>
            <w:tcBorders>
              <w:top w:val="nil"/>
              <w:left w:val="nil"/>
              <w:right w:val="single" w:color="auto" w:sz="4" w:space="0"/>
            </w:tcBorders>
            <w:shd w:val="clear" w:color="000000" w:fill="FFFFFF"/>
            <w:vAlign w:val="center"/>
          </w:tcPr>
          <w:p w14:paraId="3399D2CB">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2268" w:type="dxa"/>
            <w:tcBorders>
              <w:top w:val="nil"/>
              <w:left w:val="nil"/>
              <w:bottom w:val="single" w:color="auto" w:sz="4" w:space="0"/>
              <w:right w:val="single" w:color="auto" w:sz="4" w:space="0"/>
            </w:tcBorders>
            <w:shd w:val="clear" w:color="000000" w:fill="FFFFFF"/>
            <w:vAlign w:val="center"/>
          </w:tcPr>
          <w:p w14:paraId="78EBF3B2">
            <w:pPr>
              <w:widowControl/>
              <w:jc w:val="center"/>
              <w:rPr>
                <w:rFonts w:ascii="等线" w:hAnsi="等线" w:eastAsia="仿宋" w:cs="宋体"/>
                <w:kern w:val="0"/>
                <w:szCs w:val="21"/>
              </w:rPr>
            </w:pPr>
            <w:r>
              <w:rPr>
                <w:rFonts w:hint="eastAsia" w:ascii="等线" w:hAnsi="等线" w:eastAsia="仿宋" w:cs="宋体"/>
                <w:kern w:val="0"/>
                <w:szCs w:val="21"/>
              </w:rPr>
              <w:t>盘古银行</w:t>
            </w:r>
          </w:p>
        </w:tc>
        <w:tc>
          <w:tcPr>
            <w:tcW w:w="2977" w:type="dxa"/>
            <w:tcBorders>
              <w:top w:val="nil"/>
              <w:left w:val="nil"/>
              <w:bottom w:val="single" w:color="auto" w:sz="4" w:space="0"/>
              <w:right w:val="single" w:color="auto" w:sz="4" w:space="0"/>
            </w:tcBorders>
            <w:shd w:val="clear" w:color="000000" w:fill="FFFFFF"/>
            <w:noWrap/>
            <w:vAlign w:val="center"/>
          </w:tcPr>
          <w:p w14:paraId="41BBA347">
            <w:pPr>
              <w:widowControl/>
              <w:jc w:val="center"/>
              <w:rPr>
                <w:rFonts w:ascii="等线" w:hAnsi="等线" w:eastAsia="仿宋" w:cs="宋体"/>
                <w:kern w:val="0"/>
                <w:szCs w:val="21"/>
              </w:rPr>
            </w:pPr>
            <w:r>
              <w:rPr>
                <w:rFonts w:hint="eastAsia" w:ascii="等线" w:hAnsi="等线" w:eastAsia="仿宋" w:cs="宋体"/>
                <w:kern w:val="0"/>
                <w:szCs w:val="21"/>
              </w:rPr>
              <w:t>Bangkok Bank</w:t>
            </w:r>
          </w:p>
        </w:tc>
      </w:tr>
      <w:tr w14:paraId="7F260DC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89824FC">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248A8B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5A2BC1D0">
            <w:pPr>
              <w:widowControl/>
              <w:jc w:val="center"/>
              <w:rPr>
                <w:rFonts w:ascii="等线" w:hAnsi="等线" w:eastAsia="仿宋" w:cs="宋体"/>
                <w:kern w:val="0"/>
                <w:szCs w:val="21"/>
              </w:rPr>
            </w:pPr>
            <w:r>
              <w:rPr>
                <w:rFonts w:hint="eastAsia" w:ascii="等线" w:hAnsi="等线" w:eastAsia="仿宋" w:cs="宋体"/>
                <w:kern w:val="0"/>
                <w:szCs w:val="21"/>
              </w:rPr>
              <w:t>泰国泰华农民银行</w:t>
            </w:r>
          </w:p>
        </w:tc>
        <w:tc>
          <w:tcPr>
            <w:tcW w:w="2977" w:type="dxa"/>
            <w:tcBorders>
              <w:top w:val="nil"/>
              <w:left w:val="nil"/>
              <w:bottom w:val="single" w:color="auto" w:sz="4" w:space="0"/>
              <w:right w:val="single" w:color="auto" w:sz="4" w:space="0"/>
            </w:tcBorders>
            <w:shd w:val="clear" w:color="000000" w:fill="FFFFFF"/>
            <w:vAlign w:val="center"/>
          </w:tcPr>
          <w:p w14:paraId="7E23F08C">
            <w:pPr>
              <w:widowControl/>
              <w:jc w:val="center"/>
              <w:rPr>
                <w:rFonts w:ascii="等线" w:hAnsi="等线" w:eastAsia="仿宋" w:cs="宋体"/>
                <w:kern w:val="0"/>
                <w:szCs w:val="21"/>
              </w:rPr>
            </w:pPr>
            <w:r>
              <w:rPr>
                <w:rFonts w:hint="eastAsia" w:ascii="等线" w:hAnsi="等线" w:eastAsia="仿宋" w:cs="宋体"/>
                <w:kern w:val="0"/>
                <w:szCs w:val="21"/>
              </w:rPr>
              <w:t>Kasikorn Bank</w:t>
            </w:r>
          </w:p>
        </w:tc>
      </w:tr>
      <w:tr w14:paraId="1DAA0B7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6E26EDC">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19C8BDC">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220357C">
            <w:pPr>
              <w:widowControl/>
              <w:jc w:val="center"/>
              <w:rPr>
                <w:rFonts w:ascii="等线" w:hAnsi="等线" w:eastAsia="仿宋" w:cs="宋体"/>
                <w:kern w:val="0"/>
                <w:szCs w:val="21"/>
              </w:rPr>
            </w:pPr>
            <w:r>
              <w:rPr>
                <w:rFonts w:hint="eastAsia" w:ascii="等线" w:hAnsi="等线" w:eastAsia="仿宋" w:cs="宋体"/>
                <w:kern w:val="0"/>
                <w:szCs w:val="21"/>
              </w:rPr>
              <w:t>泰京银行</w:t>
            </w:r>
          </w:p>
        </w:tc>
        <w:tc>
          <w:tcPr>
            <w:tcW w:w="2977" w:type="dxa"/>
            <w:tcBorders>
              <w:top w:val="nil"/>
              <w:left w:val="nil"/>
              <w:bottom w:val="single" w:color="auto" w:sz="4" w:space="0"/>
              <w:right w:val="single" w:color="auto" w:sz="4" w:space="0"/>
            </w:tcBorders>
            <w:shd w:val="clear" w:color="000000" w:fill="FFFFFF"/>
            <w:vAlign w:val="center"/>
          </w:tcPr>
          <w:p w14:paraId="49582E59">
            <w:pPr>
              <w:widowControl/>
              <w:jc w:val="center"/>
              <w:rPr>
                <w:rFonts w:ascii="等线" w:hAnsi="等线" w:eastAsia="仿宋" w:cs="宋体"/>
                <w:kern w:val="0"/>
                <w:szCs w:val="21"/>
              </w:rPr>
            </w:pPr>
            <w:r>
              <w:rPr>
                <w:rFonts w:hint="eastAsia" w:ascii="等线" w:hAnsi="等线" w:eastAsia="仿宋" w:cs="宋体"/>
                <w:kern w:val="0"/>
                <w:szCs w:val="21"/>
              </w:rPr>
              <w:t>KrungThai Bank</w:t>
            </w:r>
          </w:p>
        </w:tc>
      </w:tr>
      <w:tr w14:paraId="56C43F9C">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B66C6F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63C6A04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F809DC0">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0C1FAA6">
            <w:pPr>
              <w:widowControl/>
              <w:jc w:val="center"/>
              <w:rPr>
                <w:rFonts w:ascii="等线" w:hAnsi="等线" w:eastAsia="仿宋" w:cs="宋体"/>
                <w:kern w:val="0"/>
                <w:szCs w:val="21"/>
              </w:rPr>
            </w:pPr>
            <w:r>
              <w:rPr>
                <w:rFonts w:hint="eastAsia" w:ascii="等线" w:hAnsi="等线" w:eastAsia="仿宋" w:cs="宋体"/>
                <w:kern w:val="0"/>
                <w:szCs w:val="21"/>
              </w:rPr>
              <w:t>KrungThai Card PLC.</w:t>
            </w:r>
          </w:p>
        </w:tc>
      </w:tr>
      <w:tr w14:paraId="35564F1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072394C">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C081FDE">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E261F76">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7BA3D990">
            <w:pPr>
              <w:widowControl/>
              <w:jc w:val="center"/>
              <w:rPr>
                <w:rFonts w:ascii="等线" w:hAnsi="等线" w:eastAsia="仿宋" w:cs="宋体"/>
                <w:kern w:val="0"/>
                <w:szCs w:val="21"/>
              </w:rPr>
            </w:pPr>
            <w:r>
              <w:rPr>
                <w:rFonts w:hint="eastAsia" w:ascii="等线" w:hAnsi="等线" w:eastAsia="仿宋" w:cs="宋体"/>
                <w:kern w:val="0"/>
                <w:szCs w:val="21"/>
              </w:rPr>
              <w:t>AEON Thai</w:t>
            </w:r>
          </w:p>
        </w:tc>
      </w:tr>
      <w:tr w14:paraId="1CEB5E99">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140D527">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FBE260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3C9D02D">
            <w:pPr>
              <w:widowControl/>
              <w:jc w:val="center"/>
              <w:rPr>
                <w:rFonts w:ascii="等线" w:hAnsi="等线" w:eastAsia="仿宋" w:cs="宋体"/>
                <w:kern w:val="0"/>
                <w:szCs w:val="21"/>
              </w:rPr>
            </w:pPr>
            <w:r>
              <w:rPr>
                <w:rFonts w:hint="eastAsia" w:ascii="等线" w:hAnsi="等线" w:eastAsia="仿宋" w:cs="宋体"/>
                <w:kern w:val="0"/>
                <w:szCs w:val="21"/>
              </w:rPr>
              <w:t>中行泰国曼谷分行</w:t>
            </w:r>
          </w:p>
        </w:tc>
        <w:tc>
          <w:tcPr>
            <w:tcW w:w="2977" w:type="dxa"/>
            <w:tcBorders>
              <w:top w:val="nil"/>
              <w:left w:val="nil"/>
              <w:bottom w:val="single" w:color="auto" w:sz="4" w:space="0"/>
              <w:right w:val="single" w:color="auto" w:sz="4" w:space="0"/>
            </w:tcBorders>
            <w:shd w:val="clear" w:color="000000" w:fill="FFFFFF"/>
            <w:noWrap/>
            <w:vAlign w:val="center"/>
          </w:tcPr>
          <w:p w14:paraId="0D870116">
            <w:pPr>
              <w:widowControl/>
              <w:jc w:val="center"/>
              <w:rPr>
                <w:rFonts w:ascii="等线" w:hAnsi="等线" w:eastAsia="仿宋" w:cs="宋体"/>
                <w:kern w:val="0"/>
                <w:szCs w:val="21"/>
              </w:rPr>
            </w:pPr>
            <w:r>
              <w:rPr>
                <w:rFonts w:hint="eastAsia" w:ascii="等线" w:hAnsi="等线" w:eastAsia="仿宋" w:cs="宋体"/>
                <w:kern w:val="0"/>
                <w:szCs w:val="21"/>
              </w:rPr>
              <w:t>BOC Thailand</w:t>
            </w:r>
          </w:p>
        </w:tc>
      </w:tr>
      <w:tr w14:paraId="2A58CA49">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6EF75CBF">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3880C435">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AF199B8">
            <w:pPr>
              <w:widowControl/>
              <w:jc w:val="center"/>
              <w:rPr>
                <w:rFonts w:ascii="等线" w:hAnsi="等线" w:eastAsia="仿宋" w:cs="宋体"/>
                <w:kern w:val="0"/>
                <w:szCs w:val="21"/>
              </w:rPr>
            </w:pPr>
            <w:r>
              <w:rPr>
                <w:rFonts w:hint="eastAsia" w:ascii="等线" w:hAnsi="等线" w:eastAsia="仿宋" w:cs="宋体"/>
                <w:kern w:val="0"/>
                <w:szCs w:val="21"/>
              </w:rPr>
              <w:t>工银泰国子行</w:t>
            </w:r>
          </w:p>
        </w:tc>
        <w:tc>
          <w:tcPr>
            <w:tcW w:w="2977" w:type="dxa"/>
            <w:tcBorders>
              <w:top w:val="nil"/>
              <w:left w:val="nil"/>
              <w:bottom w:val="single" w:color="auto" w:sz="4" w:space="0"/>
              <w:right w:val="single" w:color="auto" w:sz="4" w:space="0"/>
            </w:tcBorders>
            <w:shd w:val="clear" w:color="000000" w:fill="FFFFFF"/>
            <w:noWrap/>
            <w:vAlign w:val="center"/>
          </w:tcPr>
          <w:p w14:paraId="08DA52CB">
            <w:pPr>
              <w:widowControl/>
              <w:jc w:val="center"/>
              <w:rPr>
                <w:rFonts w:ascii="等线" w:hAnsi="等线" w:eastAsia="仿宋" w:cs="宋体"/>
                <w:kern w:val="0"/>
                <w:szCs w:val="21"/>
              </w:rPr>
            </w:pPr>
            <w:r>
              <w:rPr>
                <w:rFonts w:hint="eastAsia" w:ascii="等线" w:hAnsi="等线" w:eastAsia="仿宋" w:cs="宋体"/>
                <w:kern w:val="0"/>
                <w:szCs w:val="21"/>
              </w:rPr>
              <w:t>ICBC Thailand</w:t>
            </w:r>
          </w:p>
        </w:tc>
      </w:tr>
      <w:tr w14:paraId="0B3B05E5">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CAF0F77">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417" w:type="dxa"/>
            <w:vMerge w:val="restart"/>
            <w:tcBorders>
              <w:top w:val="nil"/>
              <w:left w:val="nil"/>
              <w:right w:val="single" w:color="auto" w:sz="4" w:space="0"/>
            </w:tcBorders>
            <w:shd w:val="clear" w:color="000000" w:fill="FFFFFF"/>
            <w:vAlign w:val="center"/>
          </w:tcPr>
          <w:p w14:paraId="037E7743">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2268" w:type="dxa"/>
            <w:tcBorders>
              <w:top w:val="nil"/>
              <w:left w:val="nil"/>
              <w:bottom w:val="single" w:color="auto" w:sz="4" w:space="0"/>
              <w:right w:val="single" w:color="auto" w:sz="4" w:space="0"/>
            </w:tcBorders>
            <w:shd w:val="clear" w:color="000000" w:fill="FFFFFF"/>
            <w:noWrap/>
            <w:vAlign w:val="center"/>
          </w:tcPr>
          <w:p w14:paraId="05B50B0B">
            <w:pPr>
              <w:widowControl/>
              <w:jc w:val="center"/>
              <w:rPr>
                <w:rFonts w:ascii="等线" w:hAnsi="等线" w:eastAsia="仿宋" w:cs="宋体"/>
                <w:kern w:val="0"/>
                <w:szCs w:val="21"/>
              </w:rPr>
            </w:pPr>
            <w:r>
              <w:rPr>
                <w:rFonts w:hint="eastAsia" w:ascii="等线" w:hAnsi="等线" w:eastAsia="仿宋" w:cs="宋体"/>
                <w:kern w:val="0"/>
                <w:szCs w:val="21"/>
              </w:rPr>
              <w:t>越南军队银行</w:t>
            </w:r>
          </w:p>
        </w:tc>
        <w:tc>
          <w:tcPr>
            <w:tcW w:w="2977" w:type="dxa"/>
            <w:tcBorders>
              <w:top w:val="nil"/>
              <w:left w:val="nil"/>
              <w:bottom w:val="single" w:color="auto" w:sz="4" w:space="0"/>
              <w:right w:val="single" w:color="auto" w:sz="4" w:space="0"/>
            </w:tcBorders>
            <w:shd w:val="clear" w:color="000000" w:fill="FFFFFF"/>
            <w:vAlign w:val="center"/>
          </w:tcPr>
          <w:p w14:paraId="3E4CE35D">
            <w:pPr>
              <w:widowControl/>
              <w:jc w:val="center"/>
              <w:rPr>
                <w:rFonts w:ascii="等线" w:hAnsi="等线" w:eastAsia="仿宋" w:cs="宋体"/>
                <w:kern w:val="0"/>
                <w:szCs w:val="21"/>
              </w:rPr>
            </w:pPr>
            <w:r>
              <w:rPr>
                <w:rFonts w:hint="eastAsia" w:ascii="等线" w:hAnsi="等线" w:eastAsia="仿宋" w:cs="宋体"/>
                <w:kern w:val="0"/>
                <w:szCs w:val="21"/>
              </w:rPr>
              <w:t>Military Bank</w:t>
            </w:r>
          </w:p>
        </w:tc>
      </w:tr>
      <w:tr w14:paraId="53E1E166">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527D01A">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64190B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F4D2EAF">
            <w:pPr>
              <w:widowControl/>
              <w:jc w:val="center"/>
              <w:rPr>
                <w:rFonts w:ascii="等线" w:hAnsi="等线" w:eastAsia="仿宋" w:cs="宋体"/>
                <w:kern w:val="0"/>
                <w:szCs w:val="21"/>
              </w:rPr>
            </w:pPr>
            <w:r>
              <w:rPr>
                <w:rFonts w:hint="eastAsia" w:ascii="等线" w:hAnsi="等线" w:eastAsia="仿宋" w:cs="宋体"/>
                <w:kern w:val="0"/>
                <w:szCs w:val="21"/>
              </w:rPr>
              <w:t>越南工商银行</w:t>
            </w:r>
          </w:p>
        </w:tc>
        <w:tc>
          <w:tcPr>
            <w:tcW w:w="2977" w:type="dxa"/>
            <w:tcBorders>
              <w:top w:val="nil"/>
              <w:left w:val="nil"/>
              <w:bottom w:val="single" w:color="auto" w:sz="4" w:space="0"/>
              <w:right w:val="single" w:color="auto" w:sz="4" w:space="0"/>
            </w:tcBorders>
            <w:shd w:val="clear" w:color="000000" w:fill="FFFFFF"/>
            <w:vAlign w:val="center"/>
          </w:tcPr>
          <w:p w14:paraId="17572A81">
            <w:pPr>
              <w:widowControl/>
              <w:jc w:val="center"/>
              <w:rPr>
                <w:rFonts w:ascii="等线" w:hAnsi="等线" w:eastAsia="仿宋" w:cs="宋体"/>
                <w:kern w:val="0"/>
                <w:szCs w:val="21"/>
              </w:rPr>
            </w:pPr>
            <w:r>
              <w:rPr>
                <w:rFonts w:hint="eastAsia" w:ascii="等线" w:hAnsi="等线" w:eastAsia="仿宋" w:cs="宋体"/>
                <w:kern w:val="0"/>
                <w:szCs w:val="21"/>
              </w:rPr>
              <w:t>Vietinbank</w:t>
            </w:r>
          </w:p>
        </w:tc>
      </w:tr>
      <w:tr w14:paraId="6753C778">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DCADD4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2DE295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D3FFC80">
            <w:pPr>
              <w:widowControl/>
              <w:jc w:val="center"/>
              <w:rPr>
                <w:rFonts w:ascii="等线" w:hAnsi="等线" w:eastAsia="仿宋" w:cs="宋体"/>
                <w:kern w:val="0"/>
                <w:szCs w:val="21"/>
              </w:rPr>
            </w:pPr>
            <w:r>
              <w:rPr>
                <w:rFonts w:hint="eastAsia" w:ascii="等线" w:hAnsi="等线" w:eastAsia="仿宋" w:cs="宋体"/>
                <w:kern w:val="0"/>
                <w:szCs w:val="21"/>
              </w:rPr>
              <w:t>越南繁盛银行</w:t>
            </w:r>
          </w:p>
        </w:tc>
        <w:tc>
          <w:tcPr>
            <w:tcW w:w="2977" w:type="dxa"/>
            <w:tcBorders>
              <w:top w:val="nil"/>
              <w:left w:val="nil"/>
              <w:bottom w:val="single" w:color="auto" w:sz="4" w:space="0"/>
              <w:right w:val="single" w:color="auto" w:sz="4" w:space="0"/>
            </w:tcBorders>
            <w:shd w:val="clear" w:color="000000" w:fill="FFFFFF"/>
            <w:noWrap/>
            <w:vAlign w:val="center"/>
          </w:tcPr>
          <w:p w14:paraId="4AB493C9">
            <w:pPr>
              <w:widowControl/>
              <w:jc w:val="center"/>
              <w:rPr>
                <w:rFonts w:ascii="等线" w:hAnsi="等线" w:eastAsia="仿宋" w:cs="宋体"/>
                <w:kern w:val="0"/>
                <w:szCs w:val="21"/>
              </w:rPr>
            </w:pPr>
            <w:r>
              <w:rPr>
                <w:rFonts w:hint="eastAsia" w:ascii="等线" w:hAnsi="等线" w:eastAsia="仿宋" w:cs="宋体"/>
                <w:kern w:val="0"/>
                <w:szCs w:val="21"/>
              </w:rPr>
              <w:t>VPBank</w:t>
            </w:r>
          </w:p>
        </w:tc>
      </w:tr>
      <w:tr w14:paraId="4BDE757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05FF6AA">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996C581">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2AC66391">
            <w:pPr>
              <w:widowControl/>
              <w:jc w:val="center"/>
              <w:rPr>
                <w:rFonts w:ascii="等线" w:hAnsi="等线" w:eastAsia="仿宋" w:cs="宋体"/>
                <w:kern w:val="0"/>
                <w:szCs w:val="21"/>
              </w:rPr>
            </w:pPr>
            <w:r>
              <w:rPr>
                <w:rFonts w:hint="eastAsia" w:ascii="等线" w:hAnsi="等线" w:eastAsia="仿宋" w:cs="宋体"/>
                <w:kern w:val="0"/>
                <w:szCs w:val="21"/>
              </w:rPr>
              <w:t>中行胡志明市分行</w:t>
            </w:r>
          </w:p>
        </w:tc>
        <w:tc>
          <w:tcPr>
            <w:tcW w:w="2977" w:type="dxa"/>
            <w:tcBorders>
              <w:top w:val="nil"/>
              <w:left w:val="nil"/>
              <w:bottom w:val="single" w:color="auto" w:sz="4" w:space="0"/>
              <w:right w:val="single" w:color="auto" w:sz="4" w:space="0"/>
            </w:tcBorders>
            <w:shd w:val="clear" w:color="000000" w:fill="FFFFFF"/>
            <w:noWrap/>
            <w:vAlign w:val="center"/>
          </w:tcPr>
          <w:p w14:paraId="56AE0A63">
            <w:pPr>
              <w:widowControl/>
              <w:jc w:val="center"/>
              <w:rPr>
                <w:rFonts w:ascii="等线" w:hAnsi="等线" w:eastAsia="仿宋" w:cs="宋体"/>
                <w:kern w:val="0"/>
                <w:szCs w:val="21"/>
              </w:rPr>
            </w:pPr>
            <w:r>
              <w:rPr>
                <w:rFonts w:hint="eastAsia" w:ascii="等线" w:hAnsi="等线" w:eastAsia="仿宋" w:cs="宋体"/>
                <w:kern w:val="0"/>
                <w:szCs w:val="21"/>
              </w:rPr>
              <w:t>BOC Vietnam</w:t>
            </w:r>
          </w:p>
        </w:tc>
      </w:tr>
      <w:tr w14:paraId="6EBB1F89">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0C5398EE">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1F8AA36B">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EBAF6E3">
            <w:pPr>
              <w:widowControl/>
              <w:jc w:val="center"/>
              <w:rPr>
                <w:rFonts w:ascii="等线" w:hAnsi="等线" w:eastAsia="仿宋" w:cs="宋体"/>
                <w:kern w:val="0"/>
                <w:szCs w:val="21"/>
              </w:rPr>
            </w:pPr>
            <w:r>
              <w:rPr>
                <w:rFonts w:hint="eastAsia" w:ascii="等线" w:hAnsi="等线" w:eastAsia="仿宋" w:cs="宋体"/>
                <w:kern w:val="0"/>
                <w:szCs w:val="21"/>
              </w:rPr>
              <w:t>工行河内分行</w:t>
            </w:r>
          </w:p>
        </w:tc>
        <w:tc>
          <w:tcPr>
            <w:tcW w:w="2977" w:type="dxa"/>
            <w:tcBorders>
              <w:top w:val="nil"/>
              <w:left w:val="nil"/>
              <w:bottom w:val="single" w:color="auto" w:sz="4" w:space="0"/>
              <w:right w:val="single" w:color="auto" w:sz="4" w:space="0"/>
            </w:tcBorders>
            <w:shd w:val="clear" w:color="000000" w:fill="FFFFFF"/>
            <w:noWrap/>
            <w:vAlign w:val="center"/>
          </w:tcPr>
          <w:p w14:paraId="19E3D06A">
            <w:pPr>
              <w:widowControl/>
              <w:jc w:val="center"/>
              <w:rPr>
                <w:rFonts w:ascii="等线" w:hAnsi="等线" w:eastAsia="仿宋" w:cs="宋体"/>
                <w:kern w:val="0"/>
                <w:szCs w:val="21"/>
              </w:rPr>
            </w:pPr>
            <w:r>
              <w:rPr>
                <w:rFonts w:hint="eastAsia" w:ascii="等线" w:hAnsi="等线" w:eastAsia="仿宋" w:cs="宋体"/>
                <w:kern w:val="0"/>
                <w:szCs w:val="21"/>
              </w:rPr>
              <w:t>ICBC Vietnam</w:t>
            </w:r>
          </w:p>
        </w:tc>
      </w:tr>
      <w:tr w14:paraId="28D80F46">
        <w:tblPrEx>
          <w:tblCellMar>
            <w:top w:w="0" w:type="dxa"/>
            <w:left w:w="108" w:type="dxa"/>
            <w:bottom w:w="0" w:type="dxa"/>
            <w:right w:w="108" w:type="dxa"/>
          </w:tblCellMar>
        </w:tblPrEx>
        <w:trPr>
          <w:trHeight w:val="323" w:hRule="atLeast"/>
        </w:trPr>
        <w:tc>
          <w:tcPr>
            <w:tcW w:w="1555" w:type="dxa"/>
            <w:vMerge w:val="restart"/>
            <w:tcBorders>
              <w:top w:val="nil"/>
              <w:left w:val="single" w:color="auto" w:sz="4" w:space="0"/>
              <w:right w:val="single" w:color="auto" w:sz="4" w:space="0"/>
            </w:tcBorders>
            <w:shd w:val="clear" w:color="000000" w:fill="FFFFFF"/>
            <w:vAlign w:val="center"/>
          </w:tcPr>
          <w:p w14:paraId="3102E206">
            <w:pPr>
              <w:widowControl/>
              <w:jc w:val="center"/>
              <w:rPr>
                <w:rFonts w:ascii="等线" w:hAnsi="等线" w:eastAsia="仿宋" w:cs="宋体"/>
                <w:kern w:val="0"/>
                <w:szCs w:val="21"/>
              </w:rPr>
            </w:pPr>
            <w:r>
              <w:rPr>
                <w:rFonts w:hint="eastAsia" w:ascii="等线" w:hAnsi="等线" w:eastAsia="仿宋" w:cs="宋体"/>
                <w:kern w:val="0"/>
                <w:szCs w:val="21"/>
              </w:rPr>
              <w:t>印尼</w:t>
            </w:r>
          </w:p>
        </w:tc>
        <w:tc>
          <w:tcPr>
            <w:tcW w:w="1417" w:type="dxa"/>
            <w:vMerge w:val="restart"/>
            <w:tcBorders>
              <w:top w:val="nil"/>
              <w:left w:val="nil"/>
              <w:right w:val="single" w:color="auto" w:sz="4" w:space="0"/>
            </w:tcBorders>
            <w:shd w:val="clear" w:color="000000" w:fill="FFFFFF"/>
            <w:vAlign w:val="center"/>
          </w:tcPr>
          <w:p w14:paraId="10F07CF8">
            <w:pPr>
              <w:widowControl/>
              <w:jc w:val="center"/>
              <w:rPr>
                <w:rFonts w:ascii="等线" w:hAnsi="等线" w:eastAsia="仿宋" w:cs="宋体"/>
                <w:kern w:val="0"/>
                <w:szCs w:val="21"/>
              </w:rPr>
            </w:pPr>
            <w:r>
              <w:rPr>
                <w:rFonts w:hint="eastAsia" w:ascii="等线" w:hAnsi="等线" w:eastAsia="仿宋" w:cs="宋体"/>
                <w:kern w:val="0"/>
                <w:szCs w:val="21"/>
              </w:rPr>
              <w:t>Indonesia</w:t>
            </w:r>
          </w:p>
        </w:tc>
        <w:tc>
          <w:tcPr>
            <w:tcW w:w="2268" w:type="dxa"/>
            <w:tcBorders>
              <w:top w:val="nil"/>
              <w:left w:val="nil"/>
              <w:bottom w:val="single" w:color="auto" w:sz="4" w:space="0"/>
              <w:right w:val="single" w:color="auto" w:sz="4" w:space="0"/>
            </w:tcBorders>
            <w:shd w:val="clear" w:color="000000" w:fill="FFFFFF"/>
            <w:noWrap/>
            <w:vAlign w:val="center"/>
          </w:tcPr>
          <w:p w14:paraId="0D4CEAAB">
            <w:pPr>
              <w:widowControl/>
              <w:jc w:val="center"/>
              <w:rPr>
                <w:rFonts w:ascii="等线" w:hAnsi="等线" w:eastAsia="仿宋" w:cs="宋体"/>
                <w:kern w:val="0"/>
                <w:szCs w:val="21"/>
              </w:rPr>
            </w:pPr>
            <w:r>
              <w:rPr>
                <w:rFonts w:hint="eastAsia" w:ascii="等线" w:hAnsi="等线" w:eastAsia="仿宋" w:cs="宋体"/>
                <w:kern w:val="0"/>
                <w:szCs w:val="21"/>
              </w:rPr>
              <w:t>中亚细亚银行</w:t>
            </w:r>
          </w:p>
        </w:tc>
        <w:tc>
          <w:tcPr>
            <w:tcW w:w="2977" w:type="dxa"/>
            <w:tcBorders>
              <w:top w:val="nil"/>
              <w:left w:val="nil"/>
              <w:bottom w:val="single" w:color="auto" w:sz="4" w:space="0"/>
              <w:right w:val="single" w:color="auto" w:sz="4" w:space="0"/>
            </w:tcBorders>
            <w:shd w:val="clear" w:color="000000" w:fill="FFFFFF"/>
            <w:vAlign w:val="center"/>
          </w:tcPr>
          <w:p w14:paraId="3E114273">
            <w:pPr>
              <w:widowControl/>
              <w:jc w:val="center"/>
              <w:rPr>
                <w:rFonts w:ascii="等线" w:hAnsi="等线" w:eastAsia="仿宋" w:cs="宋体"/>
                <w:kern w:val="0"/>
                <w:szCs w:val="21"/>
              </w:rPr>
            </w:pPr>
            <w:r>
              <w:rPr>
                <w:rFonts w:hint="eastAsia" w:ascii="等线" w:hAnsi="等线" w:eastAsia="仿宋" w:cs="宋体"/>
                <w:kern w:val="0"/>
                <w:szCs w:val="21"/>
              </w:rPr>
              <w:t xml:space="preserve">Bank of Central Asia (BCA) </w:t>
            </w:r>
          </w:p>
        </w:tc>
      </w:tr>
      <w:tr w14:paraId="2C4E742B">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4EF83C6">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E541D5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F296F9C">
            <w:pPr>
              <w:widowControl/>
              <w:jc w:val="center"/>
              <w:rPr>
                <w:rFonts w:ascii="等线" w:hAnsi="等线" w:eastAsia="仿宋" w:cs="宋体"/>
                <w:kern w:val="0"/>
                <w:szCs w:val="21"/>
              </w:rPr>
            </w:pPr>
            <w:r>
              <w:rPr>
                <w:rFonts w:hint="eastAsia" w:ascii="等线" w:hAnsi="等线" w:eastAsia="仿宋" w:cs="宋体"/>
                <w:kern w:val="0"/>
                <w:szCs w:val="21"/>
              </w:rPr>
              <w:t>金光银行</w:t>
            </w:r>
          </w:p>
        </w:tc>
        <w:tc>
          <w:tcPr>
            <w:tcW w:w="2977" w:type="dxa"/>
            <w:tcBorders>
              <w:top w:val="nil"/>
              <w:left w:val="nil"/>
              <w:bottom w:val="single" w:color="auto" w:sz="4" w:space="0"/>
              <w:right w:val="single" w:color="auto" w:sz="4" w:space="0"/>
            </w:tcBorders>
            <w:shd w:val="clear" w:color="000000" w:fill="FFFFFF"/>
            <w:vAlign w:val="center"/>
          </w:tcPr>
          <w:p w14:paraId="000E0B8B">
            <w:pPr>
              <w:widowControl/>
              <w:jc w:val="center"/>
              <w:rPr>
                <w:rFonts w:ascii="等线" w:hAnsi="等线" w:eastAsia="仿宋" w:cs="宋体"/>
                <w:kern w:val="0"/>
                <w:szCs w:val="21"/>
              </w:rPr>
            </w:pPr>
            <w:r>
              <w:rPr>
                <w:rFonts w:hint="eastAsia" w:ascii="等线" w:hAnsi="等线" w:eastAsia="仿宋" w:cs="宋体"/>
                <w:kern w:val="0"/>
                <w:szCs w:val="21"/>
              </w:rPr>
              <w:t>Sinarmas Bank</w:t>
            </w:r>
          </w:p>
        </w:tc>
      </w:tr>
      <w:tr w14:paraId="22A44AC4">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07481E3">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EFA266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318FF02">
            <w:pPr>
              <w:widowControl/>
              <w:jc w:val="center"/>
              <w:rPr>
                <w:rFonts w:ascii="等线" w:hAnsi="等线" w:eastAsia="仿宋" w:cs="宋体"/>
                <w:kern w:val="0"/>
                <w:szCs w:val="21"/>
              </w:rPr>
            </w:pPr>
            <w:r>
              <w:rPr>
                <w:rFonts w:hint="eastAsia" w:ascii="等线" w:hAnsi="等线" w:eastAsia="仿宋" w:cs="宋体"/>
                <w:kern w:val="0"/>
                <w:szCs w:val="21"/>
              </w:rPr>
              <w:t>中行印尼分行</w:t>
            </w:r>
          </w:p>
        </w:tc>
        <w:tc>
          <w:tcPr>
            <w:tcW w:w="2977" w:type="dxa"/>
            <w:tcBorders>
              <w:top w:val="nil"/>
              <w:left w:val="nil"/>
              <w:bottom w:val="single" w:color="auto" w:sz="4" w:space="0"/>
              <w:right w:val="single" w:color="auto" w:sz="4" w:space="0"/>
            </w:tcBorders>
            <w:shd w:val="clear" w:color="000000" w:fill="FFFFFF"/>
            <w:noWrap/>
            <w:vAlign w:val="center"/>
          </w:tcPr>
          <w:p w14:paraId="7BFAE052">
            <w:pPr>
              <w:widowControl/>
              <w:jc w:val="center"/>
              <w:rPr>
                <w:rFonts w:ascii="等线" w:hAnsi="等线" w:eastAsia="仿宋" w:cs="宋体"/>
                <w:kern w:val="0"/>
                <w:szCs w:val="21"/>
              </w:rPr>
            </w:pPr>
            <w:r>
              <w:rPr>
                <w:rFonts w:hint="eastAsia" w:ascii="等线" w:hAnsi="等线" w:eastAsia="仿宋" w:cs="宋体"/>
                <w:kern w:val="0"/>
                <w:szCs w:val="21"/>
              </w:rPr>
              <w:t>BOC Indonesia</w:t>
            </w:r>
          </w:p>
        </w:tc>
      </w:tr>
      <w:tr w14:paraId="163A3704">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732345ED">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7BF8843E">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55A5612">
            <w:pPr>
              <w:widowControl/>
              <w:jc w:val="center"/>
              <w:rPr>
                <w:rFonts w:ascii="等线" w:hAnsi="等线" w:eastAsia="仿宋" w:cs="宋体"/>
                <w:kern w:val="0"/>
                <w:szCs w:val="21"/>
              </w:rPr>
            </w:pPr>
            <w:r>
              <w:rPr>
                <w:rFonts w:hint="eastAsia" w:ascii="等线" w:hAnsi="等线" w:eastAsia="仿宋" w:cs="宋体"/>
                <w:kern w:val="0"/>
                <w:szCs w:val="21"/>
              </w:rPr>
              <w:t>工行印尼子行</w:t>
            </w:r>
          </w:p>
        </w:tc>
        <w:tc>
          <w:tcPr>
            <w:tcW w:w="2977" w:type="dxa"/>
            <w:tcBorders>
              <w:top w:val="nil"/>
              <w:left w:val="nil"/>
              <w:bottom w:val="single" w:color="auto" w:sz="4" w:space="0"/>
              <w:right w:val="single" w:color="auto" w:sz="4" w:space="0"/>
            </w:tcBorders>
            <w:shd w:val="clear" w:color="000000" w:fill="FFFFFF"/>
            <w:noWrap/>
            <w:vAlign w:val="center"/>
          </w:tcPr>
          <w:p w14:paraId="7ACEEABC">
            <w:pPr>
              <w:widowControl/>
              <w:jc w:val="center"/>
              <w:rPr>
                <w:rFonts w:ascii="等线" w:hAnsi="等线" w:eastAsia="仿宋" w:cs="宋体"/>
                <w:kern w:val="0"/>
                <w:szCs w:val="21"/>
              </w:rPr>
            </w:pPr>
            <w:r>
              <w:rPr>
                <w:rFonts w:hint="eastAsia" w:ascii="等线" w:hAnsi="等线" w:eastAsia="仿宋" w:cs="宋体"/>
                <w:kern w:val="0"/>
                <w:szCs w:val="21"/>
              </w:rPr>
              <w:t>ICBC Indonesia</w:t>
            </w:r>
          </w:p>
        </w:tc>
      </w:tr>
      <w:tr w14:paraId="3550A741">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4A318B04">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417" w:type="dxa"/>
            <w:vMerge w:val="restart"/>
            <w:tcBorders>
              <w:top w:val="nil"/>
              <w:left w:val="nil"/>
              <w:right w:val="single" w:color="auto" w:sz="4" w:space="0"/>
            </w:tcBorders>
            <w:shd w:val="clear" w:color="000000" w:fill="FFFFFF"/>
            <w:vAlign w:val="center"/>
          </w:tcPr>
          <w:p w14:paraId="51AB03F3">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2268" w:type="dxa"/>
            <w:tcBorders>
              <w:top w:val="nil"/>
              <w:left w:val="nil"/>
              <w:bottom w:val="single" w:color="auto" w:sz="4" w:space="0"/>
              <w:right w:val="single" w:color="auto" w:sz="4" w:space="0"/>
            </w:tcBorders>
            <w:shd w:val="clear" w:color="000000" w:fill="FFFFFF"/>
            <w:noWrap/>
            <w:vAlign w:val="center"/>
          </w:tcPr>
          <w:p w14:paraId="684B33E1">
            <w:pPr>
              <w:widowControl/>
              <w:jc w:val="center"/>
              <w:rPr>
                <w:rFonts w:ascii="等线" w:hAnsi="等线" w:eastAsia="仿宋" w:cs="宋体"/>
                <w:kern w:val="0"/>
                <w:szCs w:val="21"/>
              </w:rPr>
            </w:pPr>
            <w:r>
              <w:rPr>
                <w:rFonts w:hint="eastAsia" w:ascii="等线" w:hAnsi="等线" w:eastAsia="仿宋" w:cs="宋体"/>
                <w:kern w:val="0"/>
                <w:szCs w:val="21"/>
              </w:rPr>
              <w:t>哈萨克人民银行</w:t>
            </w:r>
          </w:p>
        </w:tc>
        <w:tc>
          <w:tcPr>
            <w:tcW w:w="2977" w:type="dxa"/>
            <w:tcBorders>
              <w:top w:val="nil"/>
              <w:left w:val="nil"/>
              <w:bottom w:val="single" w:color="auto" w:sz="4" w:space="0"/>
              <w:right w:val="single" w:color="auto" w:sz="4" w:space="0"/>
            </w:tcBorders>
            <w:shd w:val="clear" w:color="000000" w:fill="FFFFFF"/>
            <w:vAlign w:val="center"/>
          </w:tcPr>
          <w:p w14:paraId="5F28A7DE">
            <w:pPr>
              <w:widowControl/>
              <w:jc w:val="center"/>
              <w:rPr>
                <w:rFonts w:ascii="等线" w:hAnsi="等线" w:eastAsia="仿宋" w:cs="宋体"/>
                <w:kern w:val="0"/>
                <w:szCs w:val="21"/>
              </w:rPr>
            </w:pPr>
            <w:r>
              <w:rPr>
                <w:rFonts w:hint="eastAsia" w:ascii="等线" w:hAnsi="等线" w:eastAsia="仿宋" w:cs="宋体"/>
                <w:kern w:val="0"/>
                <w:szCs w:val="21"/>
              </w:rPr>
              <w:t>HalykBank</w:t>
            </w:r>
          </w:p>
        </w:tc>
      </w:tr>
      <w:tr w14:paraId="47FB2A5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D42E16E">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EEDF3D0">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7C4D978">
            <w:pPr>
              <w:widowControl/>
              <w:jc w:val="center"/>
              <w:rPr>
                <w:rFonts w:ascii="等线" w:hAnsi="等线" w:eastAsia="仿宋" w:cs="宋体"/>
                <w:kern w:val="0"/>
                <w:szCs w:val="21"/>
              </w:rPr>
            </w:pPr>
            <w:r>
              <w:rPr>
                <w:rFonts w:hint="eastAsia" w:ascii="等线" w:hAnsi="等线" w:eastAsia="仿宋" w:cs="宋体"/>
                <w:kern w:val="0"/>
                <w:szCs w:val="21"/>
              </w:rPr>
              <w:t>阿尔金银行</w:t>
            </w:r>
          </w:p>
        </w:tc>
        <w:tc>
          <w:tcPr>
            <w:tcW w:w="2977" w:type="dxa"/>
            <w:tcBorders>
              <w:top w:val="nil"/>
              <w:left w:val="nil"/>
              <w:bottom w:val="single" w:color="auto" w:sz="4" w:space="0"/>
              <w:right w:val="single" w:color="auto" w:sz="4" w:space="0"/>
            </w:tcBorders>
            <w:shd w:val="clear" w:color="000000" w:fill="FFFFFF"/>
            <w:vAlign w:val="center"/>
          </w:tcPr>
          <w:p w14:paraId="0A719E63">
            <w:pPr>
              <w:widowControl/>
              <w:jc w:val="center"/>
              <w:rPr>
                <w:rFonts w:ascii="等线" w:hAnsi="等线" w:eastAsia="仿宋" w:cs="宋体"/>
                <w:kern w:val="0"/>
                <w:szCs w:val="21"/>
              </w:rPr>
            </w:pPr>
            <w:r>
              <w:rPr>
                <w:rFonts w:hint="eastAsia" w:ascii="等线" w:hAnsi="等线" w:eastAsia="仿宋" w:cs="宋体"/>
                <w:kern w:val="0"/>
                <w:szCs w:val="21"/>
              </w:rPr>
              <w:t>Altyn Bank</w:t>
            </w:r>
          </w:p>
        </w:tc>
      </w:tr>
      <w:tr w14:paraId="164EAD98">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0FB5B5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1E3997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9FF21E7">
            <w:pPr>
              <w:widowControl/>
              <w:jc w:val="center"/>
              <w:rPr>
                <w:rFonts w:ascii="等线" w:hAnsi="等线" w:eastAsia="仿宋" w:cs="宋体"/>
                <w:kern w:val="0"/>
                <w:szCs w:val="21"/>
              </w:rPr>
            </w:pPr>
            <w:r>
              <w:rPr>
                <w:rFonts w:hint="eastAsia" w:ascii="等线" w:hAnsi="等线" w:eastAsia="仿宋" w:cs="宋体"/>
                <w:kern w:val="0"/>
                <w:szCs w:val="21"/>
              </w:rPr>
              <w:t>中央信贷银行</w:t>
            </w:r>
          </w:p>
        </w:tc>
        <w:tc>
          <w:tcPr>
            <w:tcW w:w="2977" w:type="dxa"/>
            <w:tcBorders>
              <w:top w:val="nil"/>
              <w:left w:val="nil"/>
              <w:bottom w:val="single" w:color="auto" w:sz="4" w:space="0"/>
              <w:right w:val="single" w:color="auto" w:sz="4" w:space="0"/>
            </w:tcBorders>
            <w:shd w:val="clear" w:color="000000" w:fill="FFFFFF"/>
            <w:vAlign w:val="center"/>
          </w:tcPr>
          <w:p w14:paraId="0F59DF6D">
            <w:pPr>
              <w:widowControl/>
              <w:jc w:val="center"/>
              <w:rPr>
                <w:rFonts w:ascii="等线" w:hAnsi="等线" w:eastAsia="仿宋" w:cs="宋体"/>
                <w:kern w:val="0"/>
                <w:szCs w:val="21"/>
              </w:rPr>
            </w:pPr>
            <w:r>
              <w:rPr>
                <w:rFonts w:hint="eastAsia" w:ascii="等线" w:hAnsi="等线" w:eastAsia="仿宋" w:cs="宋体"/>
                <w:kern w:val="0"/>
                <w:szCs w:val="21"/>
              </w:rPr>
              <w:t>Bank CenterCredit</w:t>
            </w:r>
          </w:p>
        </w:tc>
      </w:tr>
      <w:tr w14:paraId="4931462E">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2EBCD47F">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4FFE5FBB">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DD8BAC0">
            <w:pPr>
              <w:widowControl/>
              <w:jc w:val="center"/>
              <w:rPr>
                <w:rFonts w:ascii="等线" w:hAnsi="等线" w:eastAsia="仿宋" w:cs="宋体"/>
                <w:kern w:val="0"/>
                <w:szCs w:val="21"/>
              </w:rPr>
            </w:pPr>
            <w:r>
              <w:rPr>
                <w:rFonts w:hint="eastAsia" w:ascii="等线" w:hAnsi="等线" w:eastAsia="仿宋" w:cs="宋体"/>
                <w:kern w:val="0"/>
                <w:szCs w:val="21"/>
              </w:rPr>
              <w:t>工行哈萨克斯坦子行</w:t>
            </w:r>
          </w:p>
        </w:tc>
        <w:tc>
          <w:tcPr>
            <w:tcW w:w="2977" w:type="dxa"/>
            <w:tcBorders>
              <w:top w:val="nil"/>
              <w:left w:val="nil"/>
              <w:bottom w:val="single" w:color="auto" w:sz="4" w:space="0"/>
              <w:right w:val="single" w:color="auto" w:sz="4" w:space="0"/>
            </w:tcBorders>
            <w:shd w:val="clear" w:color="000000" w:fill="FFFFFF"/>
            <w:noWrap/>
            <w:vAlign w:val="center"/>
          </w:tcPr>
          <w:p w14:paraId="2FD145E2">
            <w:pPr>
              <w:widowControl/>
              <w:jc w:val="center"/>
              <w:rPr>
                <w:rFonts w:ascii="等线" w:hAnsi="等线" w:eastAsia="仿宋" w:cs="宋体"/>
                <w:kern w:val="0"/>
                <w:szCs w:val="21"/>
              </w:rPr>
            </w:pPr>
            <w:r>
              <w:rPr>
                <w:rFonts w:hint="eastAsia" w:ascii="等线" w:hAnsi="等线" w:eastAsia="仿宋" w:cs="宋体"/>
                <w:kern w:val="0"/>
                <w:szCs w:val="21"/>
              </w:rPr>
              <w:t>ICBC Kazakhstan</w:t>
            </w:r>
          </w:p>
        </w:tc>
      </w:tr>
      <w:tr w14:paraId="0164F22C">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03EACCD">
            <w:pPr>
              <w:widowControl/>
              <w:jc w:val="center"/>
              <w:rPr>
                <w:rFonts w:ascii="等线" w:hAnsi="等线" w:eastAsia="仿宋" w:cs="宋体"/>
                <w:kern w:val="0"/>
                <w:szCs w:val="21"/>
              </w:rPr>
            </w:pPr>
            <w:r>
              <w:rPr>
                <w:rFonts w:hint="eastAsia" w:ascii="等线" w:hAnsi="等线" w:eastAsia="仿宋" w:cs="宋体"/>
                <w:kern w:val="0"/>
                <w:szCs w:val="21"/>
              </w:rPr>
              <w:t>吉尔吉斯斯坦</w:t>
            </w:r>
          </w:p>
        </w:tc>
        <w:tc>
          <w:tcPr>
            <w:tcW w:w="1417" w:type="dxa"/>
            <w:vMerge w:val="restart"/>
            <w:tcBorders>
              <w:top w:val="nil"/>
              <w:left w:val="nil"/>
              <w:right w:val="single" w:color="auto" w:sz="4" w:space="0"/>
            </w:tcBorders>
            <w:shd w:val="clear" w:color="000000" w:fill="FFFFFF"/>
            <w:vAlign w:val="center"/>
          </w:tcPr>
          <w:p w14:paraId="7B893FB6">
            <w:pPr>
              <w:widowControl/>
              <w:jc w:val="center"/>
              <w:rPr>
                <w:rFonts w:ascii="等线" w:hAnsi="等线" w:eastAsia="仿宋" w:cs="宋体"/>
                <w:kern w:val="0"/>
                <w:szCs w:val="21"/>
              </w:rPr>
            </w:pPr>
            <w:r>
              <w:rPr>
                <w:rFonts w:hint="eastAsia" w:ascii="等线" w:hAnsi="等线" w:eastAsia="仿宋" w:cs="宋体"/>
                <w:kern w:val="0"/>
                <w:szCs w:val="21"/>
              </w:rPr>
              <w:t>Kyrgyzstan</w:t>
            </w:r>
          </w:p>
        </w:tc>
        <w:tc>
          <w:tcPr>
            <w:tcW w:w="2268" w:type="dxa"/>
            <w:tcBorders>
              <w:top w:val="nil"/>
              <w:left w:val="nil"/>
              <w:bottom w:val="single" w:color="auto" w:sz="4" w:space="0"/>
              <w:right w:val="single" w:color="auto" w:sz="4" w:space="0"/>
            </w:tcBorders>
            <w:shd w:val="clear" w:color="000000" w:fill="FFFFFF"/>
            <w:noWrap/>
            <w:vAlign w:val="center"/>
          </w:tcPr>
          <w:p w14:paraId="2F762BF4">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BED395B">
            <w:pPr>
              <w:widowControl/>
              <w:jc w:val="center"/>
              <w:rPr>
                <w:rFonts w:ascii="等线" w:hAnsi="等线" w:eastAsia="仿宋" w:cs="宋体"/>
                <w:kern w:val="0"/>
                <w:szCs w:val="21"/>
              </w:rPr>
            </w:pPr>
            <w:r>
              <w:rPr>
                <w:rFonts w:hint="eastAsia" w:ascii="等线" w:hAnsi="等线" w:eastAsia="仿宋" w:cs="宋体"/>
                <w:kern w:val="0"/>
                <w:szCs w:val="21"/>
              </w:rPr>
              <w:t>KICB</w:t>
            </w:r>
          </w:p>
        </w:tc>
      </w:tr>
      <w:tr w14:paraId="1B5B675F">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331B8293">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DF06D25">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7D9E511">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9C22C05">
            <w:pPr>
              <w:widowControl/>
              <w:jc w:val="center"/>
              <w:rPr>
                <w:rFonts w:ascii="等线" w:hAnsi="等线" w:eastAsia="仿宋" w:cs="宋体"/>
                <w:kern w:val="0"/>
                <w:szCs w:val="21"/>
              </w:rPr>
            </w:pPr>
            <w:r>
              <w:rPr>
                <w:rFonts w:hint="eastAsia" w:ascii="等线" w:hAnsi="等线" w:eastAsia="仿宋" w:cs="宋体"/>
                <w:kern w:val="0"/>
                <w:szCs w:val="21"/>
              </w:rPr>
              <w:t>Keremet Bank</w:t>
            </w:r>
          </w:p>
        </w:tc>
      </w:tr>
      <w:tr w14:paraId="541E44B3">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14:paraId="7EF73A5A">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417" w:type="dxa"/>
            <w:vMerge w:val="restart"/>
            <w:tcBorders>
              <w:top w:val="nil"/>
              <w:left w:val="nil"/>
              <w:right w:val="single" w:color="auto" w:sz="4" w:space="0"/>
            </w:tcBorders>
            <w:shd w:val="clear" w:color="000000" w:fill="FFFFFF"/>
            <w:vAlign w:val="center"/>
          </w:tcPr>
          <w:p w14:paraId="116ABA40">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2268" w:type="dxa"/>
            <w:tcBorders>
              <w:top w:val="nil"/>
              <w:left w:val="nil"/>
              <w:bottom w:val="single" w:color="auto" w:sz="4" w:space="0"/>
              <w:right w:val="single" w:color="auto" w:sz="4" w:space="0"/>
            </w:tcBorders>
            <w:shd w:val="clear" w:color="000000" w:fill="FFFFFF"/>
            <w:noWrap/>
            <w:vAlign w:val="center"/>
          </w:tcPr>
          <w:p w14:paraId="7603300A">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6ABFBA4">
            <w:pPr>
              <w:widowControl/>
              <w:jc w:val="center"/>
              <w:rPr>
                <w:rFonts w:ascii="等线" w:hAnsi="等线" w:eastAsia="仿宋" w:cs="宋体"/>
                <w:kern w:val="0"/>
                <w:szCs w:val="21"/>
              </w:rPr>
            </w:pPr>
            <w:r>
              <w:rPr>
                <w:rFonts w:hint="eastAsia" w:ascii="等线" w:hAnsi="等线" w:eastAsia="仿宋" w:cs="宋体"/>
                <w:kern w:val="0"/>
                <w:szCs w:val="21"/>
              </w:rPr>
              <w:t>International Bank of Tajikistan (IBT)</w:t>
            </w:r>
          </w:p>
        </w:tc>
      </w:tr>
      <w:tr w14:paraId="7BF0E2BC">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47738687">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2D27DA97">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28AC3649">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A9A40B2">
            <w:pPr>
              <w:widowControl/>
              <w:jc w:val="center"/>
              <w:rPr>
                <w:rFonts w:ascii="等线" w:hAnsi="等线" w:eastAsia="仿宋" w:cs="宋体"/>
                <w:kern w:val="0"/>
                <w:szCs w:val="21"/>
              </w:rPr>
            </w:pPr>
            <w:r>
              <w:rPr>
                <w:rFonts w:hint="eastAsia" w:ascii="等线" w:hAnsi="等线" w:eastAsia="仿宋" w:cs="宋体"/>
                <w:kern w:val="0"/>
                <w:szCs w:val="21"/>
              </w:rPr>
              <w:t>Spitamen Bank</w:t>
            </w:r>
          </w:p>
        </w:tc>
      </w:tr>
      <w:tr w14:paraId="7EBD8864">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40877057">
            <w:pPr>
              <w:widowControl/>
              <w:jc w:val="center"/>
              <w:rPr>
                <w:rFonts w:ascii="等线" w:hAnsi="等线" w:eastAsia="仿宋" w:cs="宋体"/>
                <w:kern w:val="0"/>
                <w:szCs w:val="21"/>
              </w:rPr>
            </w:pPr>
            <w:r>
              <w:rPr>
                <w:rFonts w:hint="eastAsia" w:ascii="等线" w:hAnsi="等线" w:eastAsia="仿宋" w:cs="宋体"/>
                <w:kern w:val="0"/>
                <w:szCs w:val="21"/>
              </w:rPr>
              <w:t>乌兹别克斯坦</w:t>
            </w:r>
          </w:p>
        </w:tc>
        <w:tc>
          <w:tcPr>
            <w:tcW w:w="1417" w:type="dxa"/>
            <w:vMerge w:val="restart"/>
            <w:tcBorders>
              <w:top w:val="nil"/>
              <w:left w:val="nil"/>
              <w:right w:val="single" w:color="auto" w:sz="4" w:space="0"/>
            </w:tcBorders>
            <w:shd w:val="clear" w:color="000000" w:fill="FFFFFF"/>
            <w:vAlign w:val="center"/>
          </w:tcPr>
          <w:p w14:paraId="067C6562">
            <w:pPr>
              <w:widowControl/>
              <w:jc w:val="center"/>
              <w:rPr>
                <w:rFonts w:ascii="等线" w:hAnsi="等线" w:eastAsia="仿宋" w:cs="宋体"/>
                <w:kern w:val="0"/>
                <w:szCs w:val="21"/>
              </w:rPr>
            </w:pPr>
            <w:r>
              <w:rPr>
                <w:rFonts w:hint="eastAsia" w:ascii="等线" w:hAnsi="等线" w:eastAsia="仿宋" w:cs="宋体"/>
                <w:kern w:val="0"/>
                <w:szCs w:val="21"/>
              </w:rPr>
              <w:t>Uzbekistan</w:t>
            </w:r>
          </w:p>
        </w:tc>
        <w:tc>
          <w:tcPr>
            <w:tcW w:w="2268" w:type="dxa"/>
            <w:tcBorders>
              <w:top w:val="nil"/>
              <w:left w:val="nil"/>
              <w:bottom w:val="single" w:color="auto" w:sz="4" w:space="0"/>
              <w:right w:val="single" w:color="auto" w:sz="4" w:space="0"/>
            </w:tcBorders>
            <w:shd w:val="clear" w:color="000000" w:fill="FFFFFF"/>
            <w:noWrap/>
            <w:vAlign w:val="center"/>
          </w:tcPr>
          <w:p w14:paraId="63AF2161">
            <w:pPr>
              <w:widowControl/>
              <w:jc w:val="center"/>
              <w:rPr>
                <w:rFonts w:ascii="等线" w:hAnsi="等线" w:eastAsia="仿宋" w:cs="宋体"/>
                <w:kern w:val="0"/>
                <w:szCs w:val="21"/>
              </w:rPr>
            </w:pPr>
            <w:r>
              <w:rPr>
                <w:rFonts w:hint="eastAsia" w:ascii="等线" w:hAnsi="等线" w:eastAsia="仿宋" w:cs="宋体"/>
                <w:kern w:val="0"/>
                <w:szCs w:val="21"/>
              </w:rPr>
              <w:t>农业银行</w:t>
            </w:r>
          </w:p>
        </w:tc>
        <w:tc>
          <w:tcPr>
            <w:tcW w:w="2977" w:type="dxa"/>
            <w:tcBorders>
              <w:top w:val="nil"/>
              <w:left w:val="nil"/>
              <w:bottom w:val="single" w:color="auto" w:sz="4" w:space="0"/>
              <w:right w:val="single" w:color="auto" w:sz="4" w:space="0"/>
            </w:tcBorders>
            <w:shd w:val="clear" w:color="000000" w:fill="FFFFFF"/>
            <w:vAlign w:val="center"/>
          </w:tcPr>
          <w:p w14:paraId="13EE0381">
            <w:pPr>
              <w:widowControl/>
              <w:jc w:val="center"/>
              <w:rPr>
                <w:rFonts w:ascii="等线" w:hAnsi="等线" w:eastAsia="仿宋" w:cs="宋体"/>
                <w:kern w:val="0"/>
                <w:szCs w:val="21"/>
              </w:rPr>
            </w:pPr>
            <w:r>
              <w:rPr>
                <w:rFonts w:hint="eastAsia" w:ascii="等线" w:hAnsi="等线" w:eastAsia="仿宋" w:cs="宋体"/>
                <w:kern w:val="0"/>
                <w:szCs w:val="21"/>
              </w:rPr>
              <w:t>Agrobank</w:t>
            </w:r>
          </w:p>
        </w:tc>
      </w:tr>
      <w:tr w14:paraId="721581F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A2FB2C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11F6078">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5ED89959">
            <w:pPr>
              <w:widowControl/>
              <w:jc w:val="center"/>
              <w:rPr>
                <w:rFonts w:ascii="等线" w:hAnsi="等线" w:eastAsia="仿宋" w:cs="宋体"/>
                <w:kern w:val="0"/>
                <w:szCs w:val="21"/>
              </w:rPr>
            </w:pPr>
            <w:r>
              <w:rPr>
                <w:rFonts w:hint="eastAsia" w:ascii="等线" w:hAnsi="等线" w:eastAsia="仿宋" w:cs="宋体"/>
                <w:kern w:val="0"/>
                <w:szCs w:val="21"/>
              </w:rPr>
              <w:t>丝绸之路银行</w:t>
            </w:r>
          </w:p>
        </w:tc>
        <w:tc>
          <w:tcPr>
            <w:tcW w:w="2977" w:type="dxa"/>
            <w:tcBorders>
              <w:top w:val="nil"/>
              <w:left w:val="nil"/>
              <w:bottom w:val="single" w:color="auto" w:sz="4" w:space="0"/>
              <w:right w:val="single" w:color="auto" w:sz="4" w:space="0"/>
            </w:tcBorders>
            <w:shd w:val="clear" w:color="000000" w:fill="FFFFFF"/>
            <w:noWrap/>
            <w:vAlign w:val="center"/>
          </w:tcPr>
          <w:p w14:paraId="7AC78753">
            <w:pPr>
              <w:widowControl/>
              <w:jc w:val="center"/>
              <w:rPr>
                <w:rFonts w:ascii="等线" w:hAnsi="等线" w:eastAsia="仿宋" w:cs="宋体"/>
                <w:kern w:val="0"/>
                <w:szCs w:val="21"/>
              </w:rPr>
            </w:pPr>
            <w:r>
              <w:rPr>
                <w:rFonts w:hint="eastAsia" w:ascii="等线" w:hAnsi="等线" w:eastAsia="仿宋" w:cs="宋体"/>
                <w:kern w:val="0"/>
                <w:szCs w:val="21"/>
              </w:rPr>
              <w:t>Ipak Yuli Bank</w:t>
            </w:r>
          </w:p>
        </w:tc>
      </w:tr>
      <w:tr w14:paraId="0B5521A4">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9A1CE02">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77E692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94D5C96">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7EB26251">
            <w:pPr>
              <w:widowControl/>
              <w:jc w:val="center"/>
              <w:rPr>
                <w:rFonts w:ascii="等线" w:hAnsi="等线" w:eastAsia="仿宋" w:cs="宋体"/>
                <w:kern w:val="0"/>
                <w:szCs w:val="21"/>
              </w:rPr>
            </w:pPr>
            <w:r>
              <w:rPr>
                <w:rFonts w:hint="eastAsia" w:ascii="等线" w:hAnsi="等线" w:eastAsia="仿宋" w:cs="宋体"/>
                <w:kern w:val="0"/>
                <w:szCs w:val="21"/>
              </w:rPr>
              <w:t>Aloqabank</w:t>
            </w:r>
          </w:p>
        </w:tc>
      </w:tr>
      <w:tr w14:paraId="7E3C298D">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83415C8">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D9509CB">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219F79FC">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19700350">
            <w:pPr>
              <w:widowControl/>
              <w:jc w:val="center"/>
              <w:rPr>
                <w:rFonts w:ascii="等线" w:hAnsi="等线" w:eastAsia="仿宋" w:cs="宋体"/>
                <w:kern w:val="0"/>
                <w:szCs w:val="21"/>
              </w:rPr>
            </w:pPr>
            <w:r>
              <w:rPr>
                <w:rFonts w:hint="eastAsia" w:ascii="等线" w:hAnsi="等线" w:eastAsia="仿宋" w:cs="宋体"/>
                <w:kern w:val="0"/>
                <w:szCs w:val="21"/>
              </w:rPr>
              <w:t>Davr Bank</w:t>
            </w:r>
          </w:p>
        </w:tc>
      </w:tr>
      <w:tr w14:paraId="01B158C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5425658">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9150CC4">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5567772A">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7DCD4C20">
            <w:pPr>
              <w:widowControl/>
              <w:jc w:val="center"/>
              <w:rPr>
                <w:rFonts w:ascii="等线" w:hAnsi="等线" w:eastAsia="仿宋" w:cs="宋体"/>
                <w:kern w:val="0"/>
                <w:szCs w:val="21"/>
              </w:rPr>
            </w:pPr>
            <w:r>
              <w:rPr>
                <w:rFonts w:hint="eastAsia" w:ascii="等线" w:hAnsi="等线" w:eastAsia="仿宋" w:cs="宋体"/>
                <w:kern w:val="0"/>
                <w:szCs w:val="21"/>
              </w:rPr>
              <w:t>Hamkorbank</w:t>
            </w:r>
          </w:p>
        </w:tc>
      </w:tr>
      <w:tr w14:paraId="583C5125">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9B7ED73">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675256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26FA76A">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5316CE6">
            <w:pPr>
              <w:widowControl/>
              <w:jc w:val="center"/>
              <w:rPr>
                <w:rFonts w:ascii="等线" w:hAnsi="等线" w:eastAsia="仿宋" w:cs="宋体"/>
                <w:kern w:val="0"/>
                <w:szCs w:val="21"/>
              </w:rPr>
            </w:pPr>
            <w:r>
              <w:rPr>
                <w:rFonts w:hint="eastAsia" w:ascii="等线" w:hAnsi="等线" w:eastAsia="仿宋" w:cs="宋体"/>
                <w:kern w:val="0"/>
                <w:szCs w:val="21"/>
              </w:rPr>
              <w:t>Universal Bank</w:t>
            </w:r>
          </w:p>
        </w:tc>
      </w:tr>
      <w:tr w14:paraId="71838FD2">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6F00212A">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4E8D22EF">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EE2220A">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70D89FC">
            <w:pPr>
              <w:widowControl/>
              <w:jc w:val="center"/>
              <w:rPr>
                <w:rFonts w:ascii="等线" w:hAnsi="等线" w:eastAsia="仿宋" w:cs="宋体"/>
                <w:kern w:val="0"/>
                <w:szCs w:val="21"/>
              </w:rPr>
            </w:pPr>
            <w:r>
              <w:rPr>
                <w:rFonts w:hint="eastAsia" w:ascii="等线" w:hAnsi="等线" w:eastAsia="仿宋" w:cs="宋体"/>
                <w:kern w:val="0"/>
                <w:szCs w:val="21"/>
              </w:rPr>
              <w:t>Xalq Bank</w:t>
            </w:r>
          </w:p>
        </w:tc>
      </w:tr>
      <w:tr w14:paraId="329100A4">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14:paraId="49F8DADF">
            <w:pPr>
              <w:widowControl/>
              <w:jc w:val="center"/>
              <w:rPr>
                <w:rFonts w:ascii="等线" w:hAnsi="等线" w:eastAsia="仿宋" w:cs="宋体"/>
                <w:kern w:val="0"/>
                <w:szCs w:val="21"/>
              </w:rPr>
            </w:pPr>
            <w:r>
              <w:rPr>
                <w:rFonts w:hint="eastAsia" w:ascii="等线" w:hAnsi="等线" w:eastAsia="仿宋" w:cs="宋体"/>
                <w:kern w:val="0"/>
                <w:szCs w:val="21"/>
              </w:rPr>
              <w:t>巴基斯坦</w:t>
            </w:r>
          </w:p>
        </w:tc>
        <w:tc>
          <w:tcPr>
            <w:tcW w:w="1417" w:type="dxa"/>
            <w:vMerge w:val="restart"/>
            <w:tcBorders>
              <w:top w:val="nil"/>
              <w:left w:val="nil"/>
              <w:right w:val="single" w:color="auto" w:sz="4" w:space="0"/>
            </w:tcBorders>
            <w:shd w:val="clear" w:color="000000" w:fill="FFFFFF"/>
            <w:vAlign w:val="center"/>
          </w:tcPr>
          <w:p w14:paraId="29C89478">
            <w:pPr>
              <w:widowControl/>
              <w:jc w:val="center"/>
              <w:rPr>
                <w:rFonts w:ascii="等线" w:hAnsi="等线" w:eastAsia="仿宋" w:cs="宋体"/>
                <w:kern w:val="0"/>
                <w:szCs w:val="21"/>
              </w:rPr>
            </w:pPr>
            <w:r>
              <w:rPr>
                <w:rFonts w:hint="eastAsia" w:ascii="等线" w:hAnsi="等线" w:eastAsia="仿宋" w:cs="宋体"/>
                <w:kern w:val="0"/>
                <w:szCs w:val="21"/>
              </w:rPr>
              <w:t>Pakistan</w:t>
            </w:r>
          </w:p>
        </w:tc>
        <w:tc>
          <w:tcPr>
            <w:tcW w:w="2268" w:type="dxa"/>
            <w:tcBorders>
              <w:top w:val="nil"/>
              <w:left w:val="nil"/>
              <w:bottom w:val="single" w:color="auto" w:sz="4" w:space="0"/>
              <w:right w:val="single" w:color="auto" w:sz="4" w:space="0"/>
            </w:tcBorders>
            <w:shd w:val="clear" w:color="000000" w:fill="FFFFFF"/>
            <w:noWrap/>
            <w:vAlign w:val="center"/>
          </w:tcPr>
          <w:p w14:paraId="66223F41">
            <w:pPr>
              <w:widowControl/>
              <w:jc w:val="center"/>
              <w:rPr>
                <w:rFonts w:ascii="等线" w:hAnsi="等线" w:eastAsia="仿宋" w:cs="宋体"/>
                <w:kern w:val="0"/>
                <w:szCs w:val="21"/>
              </w:rPr>
            </w:pPr>
            <w:r>
              <w:rPr>
                <w:rFonts w:hint="eastAsia" w:ascii="等线" w:hAnsi="等线" w:eastAsia="仿宋" w:cs="宋体"/>
                <w:kern w:val="0"/>
                <w:szCs w:val="21"/>
              </w:rPr>
              <w:t>巴基斯坦国家银行</w:t>
            </w:r>
          </w:p>
        </w:tc>
        <w:tc>
          <w:tcPr>
            <w:tcW w:w="2977" w:type="dxa"/>
            <w:tcBorders>
              <w:top w:val="nil"/>
              <w:left w:val="nil"/>
              <w:bottom w:val="single" w:color="auto" w:sz="4" w:space="0"/>
              <w:right w:val="single" w:color="auto" w:sz="4" w:space="0"/>
            </w:tcBorders>
            <w:shd w:val="clear" w:color="000000" w:fill="FFFFFF"/>
            <w:vAlign w:val="center"/>
          </w:tcPr>
          <w:p w14:paraId="6A936265">
            <w:pPr>
              <w:widowControl/>
              <w:jc w:val="center"/>
              <w:rPr>
                <w:rFonts w:ascii="等线" w:hAnsi="等线" w:eastAsia="仿宋" w:cs="宋体"/>
                <w:kern w:val="0"/>
                <w:szCs w:val="21"/>
              </w:rPr>
            </w:pPr>
            <w:r>
              <w:rPr>
                <w:rFonts w:hint="eastAsia" w:ascii="等线" w:hAnsi="等线" w:eastAsia="仿宋" w:cs="宋体"/>
                <w:kern w:val="0"/>
                <w:szCs w:val="21"/>
              </w:rPr>
              <w:t>National Bank of Pakistan (NBP)</w:t>
            </w:r>
          </w:p>
        </w:tc>
      </w:tr>
      <w:tr w14:paraId="11935EB5">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B87313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6276648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6EF9792">
            <w:pPr>
              <w:widowControl/>
              <w:jc w:val="center"/>
              <w:rPr>
                <w:rFonts w:ascii="等线" w:hAnsi="等线" w:eastAsia="仿宋" w:cs="宋体"/>
                <w:kern w:val="0"/>
                <w:szCs w:val="21"/>
              </w:rPr>
            </w:pPr>
            <w:r>
              <w:rPr>
                <w:rFonts w:hint="eastAsia" w:ascii="等线" w:hAnsi="等线" w:eastAsia="仿宋" w:cs="宋体"/>
                <w:kern w:val="0"/>
                <w:szCs w:val="21"/>
              </w:rPr>
              <w:t>哈比银行</w:t>
            </w:r>
          </w:p>
        </w:tc>
        <w:tc>
          <w:tcPr>
            <w:tcW w:w="2977" w:type="dxa"/>
            <w:tcBorders>
              <w:top w:val="nil"/>
              <w:left w:val="nil"/>
              <w:bottom w:val="single" w:color="auto" w:sz="4" w:space="0"/>
              <w:right w:val="single" w:color="auto" w:sz="4" w:space="0"/>
            </w:tcBorders>
            <w:shd w:val="clear" w:color="000000" w:fill="FFFFFF"/>
            <w:vAlign w:val="center"/>
          </w:tcPr>
          <w:p w14:paraId="7E994519">
            <w:pPr>
              <w:widowControl/>
              <w:jc w:val="center"/>
              <w:rPr>
                <w:rFonts w:ascii="等线" w:hAnsi="等线" w:eastAsia="仿宋" w:cs="宋体"/>
                <w:kern w:val="0"/>
                <w:szCs w:val="21"/>
              </w:rPr>
            </w:pPr>
            <w:r>
              <w:rPr>
                <w:rFonts w:hint="eastAsia" w:ascii="等线" w:hAnsi="等线" w:eastAsia="仿宋" w:cs="宋体"/>
                <w:kern w:val="0"/>
                <w:szCs w:val="21"/>
              </w:rPr>
              <w:t>Habib Bank Limited (HBL)</w:t>
            </w:r>
          </w:p>
        </w:tc>
      </w:tr>
      <w:tr w14:paraId="443265EA">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4F67B13D">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D464E4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5C8909D9">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17F939B">
            <w:pPr>
              <w:widowControl/>
              <w:jc w:val="center"/>
              <w:rPr>
                <w:rFonts w:ascii="等线" w:hAnsi="等线" w:eastAsia="仿宋" w:cs="宋体"/>
                <w:kern w:val="0"/>
                <w:szCs w:val="21"/>
              </w:rPr>
            </w:pPr>
            <w:r>
              <w:rPr>
                <w:rFonts w:hint="eastAsia" w:ascii="等线" w:hAnsi="等线" w:eastAsia="仿宋" w:cs="宋体"/>
                <w:kern w:val="0"/>
                <w:szCs w:val="21"/>
              </w:rPr>
              <w:t>Bank AL Habib Limited (BAHL)</w:t>
            </w:r>
          </w:p>
        </w:tc>
      </w:tr>
      <w:tr w14:paraId="4CD535A9">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71097230">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A14B9D3">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9025814">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ACD50B1">
            <w:pPr>
              <w:widowControl/>
              <w:jc w:val="center"/>
              <w:rPr>
                <w:rFonts w:ascii="等线" w:hAnsi="等线" w:eastAsia="仿宋" w:cs="宋体"/>
                <w:kern w:val="0"/>
                <w:szCs w:val="21"/>
              </w:rPr>
            </w:pPr>
            <w:r>
              <w:rPr>
                <w:rFonts w:hint="eastAsia" w:ascii="等线" w:hAnsi="等线" w:eastAsia="仿宋" w:cs="宋体"/>
                <w:kern w:val="0"/>
                <w:szCs w:val="21"/>
              </w:rPr>
              <w:t>Bank Alfalah Limited (BAFL)</w:t>
            </w:r>
          </w:p>
        </w:tc>
      </w:tr>
      <w:tr w14:paraId="35E2EE92">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7AE8EACC">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BAA623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D8A79FD">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17E9674">
            <w:pPr>
              <w:widowControl/>
              <w:jc w:val="center"/>
              <w:rPr>
                <w:rFonts w:ascii="等线" w:hAnsi="等线" w:eastAsia="仿宋" w:cs="宋体"/>
                <w:kern w:val="0"/>
                <w:szCs w:val="21"/>
              </w:rPr>
            </w:pPr>
            <w:r>
              <w:rPr>
                <w:rFonts w:hint="eastAsia" w:ascii="等线" w:hAnsi="等线" w:eastAsia="仿宋" w:cs="宋体"/>
                <w:kern w:val="0"/>
                <w:szCs w:val="21"/>
              </w:rPr>
              <w:t>Dubai Islamic Bank, Pakistan Ltd. (DIBPL)</w:t>
            </w:r>
          </w:p>
        </w:tc>
      </w:tr>
      <w:tr w14:paraId="083A1C7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A080658">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9505E9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668A8A6F">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14:paraId="64D63789">
            <w:pPr>
              <w:widowControl/>
              <w:jc w:val="center"/>
              <w:rPr>
                <w:rFonts w:ascii="等线" w:hAnsi="等线" w:eastAsia="仿宋" w:cs="宋体"/>
                <w:kern w:val="0"/>
                <w:szCs w:val="21"/>
              </w:rPr>
            </w:pPr>
            <w:r>
              <w:rPr>
                <w:rFonts w:hint="eastAsia" w:ascii="等线" w:hAnsi="等线" w:eastAsia="仿宋" w:cs="宋体"/>
                <w:kern w:val="0"/>
                <w:szCs w:val="21"/>
              </w:rPr>
              <w:t>United Bank Limited (UBL)</w:t>
            </w:r>
          </w:p>
        </w:tc>
      </w:tr>
      <w:tr w14:paraId="75AB0C36">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B1419C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61C5C28">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D7D66DB">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A3E7FC5">
            <w:pPr>
              <w:widowControl/>
              <w:jc w:val="center"/>
              <w:rPr>
                <w:rFonts w:ascii="等线" w:hAnsi="等线" w:eastAsia="仿宋" w:cs="宋体"/>
                <w:kern w:val="0"/>
                <w:szCs w:val="21"/>
              </w:rPr>
            </w:pPr>
            <w:r>
              <w:rPr>
                <w:rFonts w:hint="eastAsia" w:ascii="等线" w:hAnsi="等线" w:eastAsia="仿宋" w:cs="宋体"/>
                <w:kern w:val="0"/>
                <w:szCs w:val="21"/>
              </w:rPr>
              <w:t>Allied Bank (ABL)</w:t>
            </w:r>
          </w:p>
        </w:tc>
      </w:tr>
      <w:tr w14:paraId="4736F354">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6F77C86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D8AEDB4">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12FFBC4">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CAFA7B4">
            <w:pPr>
              <w:widowControl/>
              <w:jc w:val="center"/>
              <w:rPr>
                <w:rFonts w:ascii="等线" w:hAnsi="等线" w:eastAsia="仿宋" w:cs="宋体"/>
                <w:kern w:val="0"/>
                <w:szCs w:val="21"/>
              </w:rPr>
            </w:pPr>
            <w:r>
              <w:rPr>
                <w:rFonts w:hint="eastAsia" w:ascii="等线" w:hAnsi="等线" w:eastAsia="仿宋" w:cs="宋体"/>
                <w:kern w:val="0"/>
                <w:szCs w:val="21"/>
              </w:rPr>
              <w:t>MCB Islamic Bank Limited (MIB)</w:t>
            </w:r>
          </w:p>
        </w:tc>
      </w:tr>
      <w:tr w14:paraId="1C2135DC">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3E0F609D">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86F77F8">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13DFAE0">
            <w:pPr>
              <w:widowControl/>
              <w:jc w:val="center"/>
              <w:rPr>
                <w:rFonts w:ascii="等线" w:hAnsi="等线" w:eastAsia="仿宋" w:cs="宋体"/>
                <w:kern w:val="0"/>
                <w:szCs w:val="21"/>
              </w:rPr>
            </w:pPr>
            <w:r>
              <w:rPr>
                <w:rFonts w:hint="eastAsia" w:ascii="等线" w:hAnsi="等线" w:eastAsia="仿宋" w:cs="宋体"/>
                <w:kern w:val="0"/>
                <w:szCs w:val="21"/>
              </w:rPr>
              <w:t>工行卡拉奇分行</w:t>
            </w:r>
          </w:p>
        </w:tc>
        <w:tc>
          <w:tcPr>
            <w:tcW w:w="2977" w:type="dxa"/>
            <w:tcBorders>
              <w:top w:val="nil"/>
              <w:left w:val="nil"/>
              <w:bottom w:val="single" w:color="auto" w:sz="4" w:space="0"/>
              <w:right w:val="single" w:color="auto" w:sz="4" w:space="0"/>
            </w:tcBorders>
            <w:shd w:val="clear" w:color="000000" w:fill="FFFFFF"/>
            <w:noWrap/>
            <w:vAlign w:val="center"/>
          </w:tcPr>
          <w:p w14:paraId="25142CF0">
            <w:pPr>
              <w:widowControl/>
              <w:jc w:val="center"/>
              <w:rPr>
                <w:rFonts w:ascii="等线" w:hAnsi="等线" w:eastAsia="仿宋" w:cs="宋体"/>
                <w:kern w:val="0"/>
                <w:szCs w:val="21"/>
              </w:rPr>
            </w:pPr>
            <w:r>
              <w:rPr>
                <w:rFonts w:hint="eastAsia" w:ascii="等线" w:hAnsi="等线" w:eastAsia="仿宋" w:cs="宋体"/>
                <w:kern w:val="0"/>
                <w:szCs w:val="21"/>
              </w:rPr>
              <w:t>ICBC Pakistan</w:t>
            </w:r>
          </w:p>
        </w:tc>
      </w:tr>
      <w:tr w14:paraId="4C26134F">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2D38559E">
            <w:pPr>
              <w:widowControl/>
              <w:jc w:val="center"/>
              <w:rPr>
                <w:rFonts w:ascii="等线" w:hAnsi="等线" w:eastAsia="仿宋" w:cs="宋体"/>
                <w:kern w:val="0"/>
                <w:szCs w:val="21"/>
              </w:rPr>
            </w:pPr>
            <w:r>
              <w:rPr>
                <w:rFonts w:hint="eastAsia" w:ascii="等线" w:hAnsi="等线" w:eastAsia="仿宋" w:cs="宋体"/>
                <w:kern w:val="0"/>
                <w:szCs w:val="21"/>
              </w:rPr>
              <w:t>刚果(金)</w:t>
            </w:r>
          </w:p>
        </w:tc>
        <w:tc>
          <w:tcPr>
            <w:tcW w:w="1417" w:type="dxa"/>
            <w:tcBorders>
              <w:top w:val="nil"/>
              <w:left w:val="nil"/>
              <w:bottom w:val="single" w:color="auto" w:sz="4" w:space="0"/>
              <w:right w:val="single" w:color="auto" w:sz="4" w:space="0"/>
            </w:tcBorders>
            <w:shd w:val="clear" w:color="000000" w:fill="FFFFFF"/>
            <w:vAlign w:val="center"/>
          </w:tcPr>
          <w:p w14:paraId="74BD6B47">
            <w:pPr>
              <w:widowControl/>
              <w:jc w:val="center"/>
              <w:rPr>
                <w:rFonts w:ascii="等线" w:hAnsi="等线" w:eastAsia="仿宋" w:cs="宋体"/>
                <w:kern w:val="0"/>
                <w:szCs w:val="21"/>
              </w:rPr>
            </w:pPr>
            <w:r>
              <w:rPr>
                <w:rFonts w:hint="eastAsia" w:ascii="等线" w:hAnsi="等线" w:eastAsia="仿宋" w:cs="宋体"/>
                <w:kern w:val="0"/>
                <w:szCs w:val="21"/>
              </w:rPr>
              <w:t>Democratic Republic of the Congo</w:t>
            </w:r>
          </w:p>
        </w:tc>
        <w:tc>
          <w:tcPr>
            <w:tcW w:w="2268" w:type="dxa"/>
            <w:tcBorders>
              <w:top w:val="nil"/>
              <w:left w:val="nil"/>
              <w:bottom w:val="single" w:color="auto" w:sz="4" w:space="0"/>
              <w:right w:val="single" w:color="auto" w:sz="4" w:space="0"/>
            </w:tcBorders>
            <w:shd w:val="clear" w:color="000000" w:fill="FFFFFF"/>
            <w:noWrap/>
            <w:vAlign w:val="center"/>
          </w:tcPr>
          <w:p w14:paraId="5D87175C">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750DF7CE">
            <w:pPr>
              <w:widowControl/>
              <w:jc w:val="center"/>
              <w:rPr>
                <w:rFonts w:ascii="等线" w:hAnsi="等线" w:eastAsia="仿宋" w:cs="宋体"/>
                <w:kern w:val="0"/>
                <w:szCs w:val="21"/>
              </w:rPr>
            </w:pPr>
            <w:r>
              <w:rPr>
                <w:rFonts w:hint="eastAsia" w:ascii="等线" w:hAnsi="等线" w:eastAsia="仿宋" w:cs="宋体"/>
                <w:kern w:val="0"/>
                <w:szCs w:val="21"/>
              </w:rPr>
              <w:t>RAWBANK</w:t>
            </w:r>
          </w:p>
        </w:tc>
      </w:tr>
      <w:tr w14:paraId="4B05663F">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58FA1FAC">
            <w:pPr>
              <w:widowControl/>
              <w:jc w:val="center"/>
              <w:rPr>
                <w:rFonts w:ascii="等线" w:hAnsi="等线" w:eastAsia="仿宋" w:cs="宋体"/>
                <w:kern w:val="0"/>
                <w:szCs w:val="21"/>
              </w:rPr>
            </w:pPr>
            <w:r>
              <w:rPr>
                <w:rFonts w:hint="eastAsia" w:ascii="等线" w:hAnsi="等线" w:eastAsia="仿宋" w:cs="宋体"/>
                <w:kern w:val="0"/>
                <w:szCs w:val="21"/>
              </w:rPr>
              <w:t>刚果（布）</w:t>
            </w:r>
          </w:p>
        </w:tc>
        <w:tc>
          <w:tcPr>
            <w:tcW w:w="1417" w:type="dxa"/>
            <w:tcBorders>
              <w:top w:val="nil"/>
              <w:left w:val="nil"/>
              <w:bottom w:val="single" w:color="auto" w:sz="4" w:space="0"/>
              <w:right w:val="single" w:color="auto" w:sz="4" w:space="0"/>
            </w:tcBorders>
            <w:shd w:val="clear" w:color="000000" w:fill="FFFFFF"/>
            <w:vAlign w:val="center"/>
          </w:tcPr>
          <w:p w14:paraId="5F832D01">
            <w:pPr>
              <w:widowControl/>
              <w:jc w:val="center"/>
              <w:rPr>
                <w:rFonts w:ascii="等线" w:hAnsi="等线" w:eastAsia="仿宋" w:cs="宋体"/>
                <w:kern w:val="0"/>
                <w:szCs w:val="21"/>
              </w:rPr>
            </w:pPr>
            <w:r>
              <w:rPr>
                <w:rFonts w:hint="eastAsia" w:ascii="等线" w:hAnsi="等线" w:eastAsia="仿宋" w:cs="宋体"/>
                <w:kern w:val="0"/>
                <w:szCs w:val="21"/>
              </w:rPr>
              <w:t>Congo (Brazzaville)</w:t>
            </w:r>
          </w:p>
        </w:tc>
        <w:tc>
          <w:tcPr>
            <w:tcW w:w="2268" w:type="dxa"/>
            <w:tcBorders>
              <w:top w:val="nil"/>
              <w:left w:val="nil"/>
              <w:bottom w:val="single" w:color="auto" w:sz="4" w:space="0"/>
              <w:right w:val="single" w:color="auto" w:sz="4" w:space="0"/>
            </w:tcBorders>
            <w:shd w:val="clear" w:color="000000" w:fill="FFFFFF"/>
            <w:noWrap/>
            <w:vAlign w:val="center"/>
          </w:tcPr>
          <w:p w14:paraId="197C0128">
            <w:pPr>
              <w:widowControl/>
              <w:jc w:val="center"/>
              <w:rPr>
                <w:rFonts w:ascii="等线" w:hAnsi="等线" w:eastAsia="仿宋" w:cs="宋体"/>
                <w:kern w:val="0"/>
                <w:szCs w:val="21"/>
              </w:rPr>
            </w:pPr>
            <w:r>
              <w:rPr>
                <w:rFonts w:hint="eastAsia" w:ascii="等线" w:hAnsi="等线" w:eastAsia="仿宋" w:cs="宋体"/>
                <w:kern w:val="0"/>
                <w:szCs w:val="21"/>
              </w:rPr>
              <w:t>中刚非洲银行</w:t>
            </w:r>
          </w:p>
        </w:tc>
        <w:tc>
          <w:tcPr>
            <w:tcW w:w="2977" w:type="dxa"/>
            <w:tcBorders>
              <w:top w:val="nil"/>
              <w:left w:val="nil"/>
              <w:bottom w:val="single" w:color="auto" w:sz="4" w:space="0"/>
              <w:right w:val="single" w:color="auto" w:sz="4" w:space="0"/>
            </w:tcBorders>
            <w:shd w:val="clear" w:color="000000" w:fill="FFFFFF"/>
            <w:vAlign w:val="center"/>
          </w:tcPr>
          <w:p w14:paraId="0FC0D9EC">
            <w:pPr>
              <w:widowControl/>
              <w:jc w:val="center"/>
              <w:rPr>
                <w:rFonts w:ascii="等线" w:hAnsi="等线" w:eastAsia="仿宋" w:cs="宋体"/>
                <w:kern w:val="0"/>
                <w:szCs w:val="21"/>
              </w:rPr>
            </w:pPr>
            <w:r>
              <w:rPr>
                <w:rFonts w:hint="eastAsia" w:ascii="等线" w:hAnsi="等线" w:eastAsia="仿宋" w:cs="宋体"/>
                <w:kern w:val="0"/>
                <w:szCs w:val="21"/>
              </w:rPr>
              <w:t>BSCA</w:t>
            </w:r>
          </w:p>
        </w:tc>
      </w:tr>
      <w:tr w14:paraId="069EFA98">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1575974">
            <w:pPr>
              <w:widowControl/>
              <w:jc w:val="center"/>
              <w:rPr>
                <w:rFonts w:ascii="等线" w:hAnsi="等线" w:eastAsia="仿宋" w:cs="宋体"/>
                <w:kern w:val="0"/>
                <w:szCs w:val="21"/>
              </w:rPr>
            </w:pPr>
            <w:r>
              <w:rPr>
                <w:rFonts w:hint="eastAsia" w:ascii="等线" w:hAnsi="等线" w:eastAsia="仿宋" w:cs="宋体"/>
                <w:kern w:val="0"/>
                <w:szCs w:val="21"/>
              </w:rPr>
              <w:t>加纳</w:t>
            </w:r>
          </w:p>
        </w:tc>
        <w:tc>
          <w:tcPr>
            <w:tcW w:w="1417" w:type="dxa"/>
            <w:vMerge w:val="restart"/>
            <w:tcBorders>
              <w:top w:val="nil"/>
              <w:left w:val="nil"/>
              <w:right w:val="single" w:color="auto" w:sz="4" w:space="0"/>
            </w:tcBorders>
            <w:shd w:val="clear" w:color="000000" w:fill="FFFFFF"/>
            <w:vAlign w:val="center"/>
          </w:tcPr>
          <w:p w14:paraId="33C20CFE">
            <w:pPr>
              <w:widowControl/>
              <w:jc w:val="center"/>
              <w:rPr>
                <w:rFonts w:ascii="等线" w:hAnsi="等线" w:eastAsia="仿宋" w:cs="宋体"/>
                <w:kern w:val="0"/>
                <w:szCs w:val="21"/>
              </w:rPr>
            </w:pPr>
            <w:r>
              <w:rPr>
                <w:rFonts w:hint="eastAsia" w:ascii="等线" w:hAnsi="等线" w:eastAsia="仿宋" w:cs="宋体"/>
                <w:kern w:val="0"/>
                <w:szCs w:val="21"/>
              </w:rPr>
              <w:t>Ghana</w:t>
            </w:r>
          </w:p>
        </w:tc>
        <w:tc>
          <w:tcPr>
            <w:tcW w:w="2268" w:type="dxa"/>
            <w:tcBorders>
              <w:top w:val="nil"/>
              <w:left w:val="nil"/>
              <w:bottom w:val="single" w:color="auto" w:sz="4" w:space="0"/>
              <w:right w:val="single" w:color="auto" w:sz="4" w:space="0"/>
            </w:tcBorders>
            <w:shd w:val="clear" w:color="000000" w:fill="FFFFFF"/>
            <w:noWrap/>
            <w:vAlign w:val="center"/>
          </w:tcPr>
          <w:p w14:paraId="15ADC87D">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7E9FC768">
            <w:pPr>
              <w:widowControl/>
              <w:jc w:val="center"/>
              <w:rPr>
                <w:rFonts w:ascii="等线" w:hAnsi="等线" w:eastAsia="仿宋" w:cs="宋体"/>
                <w:kern w:val="0"/>
                <w:szCs w:val="21"/>
              </w:rPr>
            </w:pPr>
            <w:r>
              <w:rPr>
                <w:rFonts w:hint="eastAsia" w:ascii="等线" w:hAnsi="等线" w:eastAsia="仿宋" w:cs="宋体"/>
                <w:kern w:val="0"/>
                <w:szCs w:val="21"/>
              </w:rPr>
              <w:t>Prudential Bank Limited</w:t>
            </w:r>
          </w:p>
        </w:tc>
      </w:tr>
      <w:tr w14:paraId="1CC3F5BF">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14D957D7">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3D8589E2">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60CE258F">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839F361">
            <w:pPr>
              <w:widowControl/>
              <w:jc w:val="center"/>
              <w:rPr>
                <w:rFonts w:ascii="等线" w:hAnsi="等线" w:eastAsia="仿宋" w:cs="宋体"/>
                <w:kern w:val="0"/>
                <w:szCs w:val="21"/>
              </w:rPr>
            </w:pPr>
            <w:r>
              <w:rPr>
                <w:rFonts w:hint="eastAsia" w:ascii="等线" w:hAnsi="等线" w:eastAsia="仿宋" w:cs="宋体"/>
                <w:kern w:val="0"/>
                <w:szCs w:val="21"/>
              </w:rPr>
              <w:t>UMB</w:t>
            </w:r>
          </w:p>
        </w:tc>
      </w:tr>
      <w:tr w14:paraId="1DB37FB5">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667031E8">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417" w:type="dxa"/>
            <w:tcBorders>
              <w:top w:val="nil"/>
              <w:left w:val="nil"/>
              <w:bottom w:val="single" w:color="auto" w:sz="4" w:space="0"/>
              <w:right w:val="single" w:color="auto" w:sz="4" w:space="0"/>
            </w:tcBorders>
            <w:shd w:val="clear" w:color="000000" w:fill="FFFFFF"/>
            <w:vAlign w:val="center"/>
          </w:tcPr>
          <w:p w14:paraId="5CDF20CF">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2268" w:type="dxa"/>
            <w:tcBorders>
              <w:top w:val="nil"/>
              <w:left w:val="nil"/>
              <w:bottom w:val="single" w:color="auto" w:sz="4" w:space="0"/>
              <w:right w:val="single" w:color="auto" w:sz="4" w:space="0"/>
            </w:tcBorders>
            <w:shd w:val="clear" w:color="000000" w:fill="FFFFFF"/>
            <w:noWrap/>
            <w:vAlign w:val="center"/>
          </w:tcPr>
          <w:p w14:paraId="19994DC5">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4438858">
            <w:pPr>
              <w:widowControl/>
              <w:jc w:val="center"/>
              <w:rPr>
                <w:rFonts w:ascii="等线" w:hAnsi="等线" w:eastAsia="仿宋" w:cs="宋体"/>
                <w:kern w:val="0"/>
                <w:szCs w:val="21"/>
              </w:rPr>
            </w:pPr>
            <w:r>
              <w:rPr>
                <w:rFonts w:hint="eastAsia" w:ascii="等线" w:hAnsi="等线" w:eastAsia="仿宋" w:cs="宋体"/>
                <w:kern w:val="0"/>
                <w:szCs w:val="21"/>
              </w:rPr>
              <w:t>CRDB Bank</w:t>
            </w:r>
          </w:p>
        </w:tc>
      </w:tr>
      <w:tr w14:paraId="6303FE98">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7A58578C">
            <w:pPr>
              <w:widowControl/>
              <w:jc w:val="center"/>
              <w:rPr>
                <w:rFonts w:ascii="等线" w:hAnsi="等线" w:eastAsia="仿宋" w:cs="宋体"/>
                <w:kern w:val="0"/>
                <w:szCs w:val="21"/>
              </w:rPr>
            </w:pPr>
            <w:r>
              <w:rPr>
                <w:rFonts w:hint="eastAsia" w:ascii="等线" w:hAnsi="等线" w:eastAsia="仿宋" w:cs="宋体"/>
                <w:kern w:val="0"/>
                <w:szCs w:val="21"/>
              </w:rPr>
              <w:t>塞舌尔</w:t>
            </w:r>
          </w:p>
        </w:tc>
        <w:tc>
          <w:tcPr>
            <w:tcW w:w="1417" w:type="dxa"/>
            <w:tcBorders>
              <w:top w:val="nil"/>
              <w:left w:val="nil"/>
              <w:bottom w:val="single" w:color="auto" w:sz="4" w:space="0"/>
              <w:right w:val="single" w:color="auto" w:sz="4" w:space="0"/>
            </w:tcBorders>
            <w:shd w:val="clear" w:color="000000" w:fill="FFFFFF"/>
            <w:vAlign w:val="center"/>
          </w:tcPr>
          <w:p w14:paraId="27E20B39">
            <w:pPr>
              <w:widowControl/>
              <w:jc w:val="center"/>
              <w:rPr>
                <w:rFonts w:ascii="等线" w:hAnsi="等线" w:eastAsia="仿宋" w:cs="宋体"/>
                <w:kern w:val="0"/>
                <w:szCs w:val="21"/>
              </w:rPr>
            </w:pPr>
            <w:r>
              <w:rPr>
                <w:rFonts w:hint="eastAsia" w:ascii="等线" w:hAnsi="等线" w:eastAsia="仿宋" w:cs="宋体"/>
                <w:kern w:val="0"/>
                <w:szCs w:val="21"/>
              </w:rPr>
              <w:t>Seychelles</w:t>
            </w:r>
          </w:p>
        </w:tc>
        <w:tc>
          <w:tcPr>
            <w:tcW w:w="2268" w:type="dxa"/>
            <w:tcBorders>
              <w:top w:val="nil"/>
              <w:left w:val="nil"/>
              <w:bottom w:val="single" w:color="auto" w:sz="4" w:space="0"/>
              <w:right w:val="single" w:color="auto" w:sz="4" w:space="0"/>
            </w:tcBorders>
            <w:shd w:val="clear" w:color="000000" w:fill="FFFFFF"/>
            <w:noWrap/>
            <w:vAlign w:val="center"/>
          </w:tcPr>
          <w:p w14:paraId="2A50E407">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7603BC8">
            <w:pPr>
              <w:widowControl/>
              <w:jc w:val="center"/>
              <w:rPr>
                <w:rFonts w:ascii="等线" w:hAnsi="等线" w:eastAsia="仿宋" w:cs="宋体"/>
                <w:kern w:val="0"/>
                <w:szCs w:val="21"/>
              </w:rPr>
            </w:pPr>
            <w:r>
              <w:rPr>
                <w:rFonts w:hint="eastAsia" w:ascii="等线" w:hAnsi="等线" w:eastAsia="仿宋" w:cs="宋体"/>
                <w:kern w:val="0"/>
                <w:szCs w:val="21"/>
              </w:rPr>
              <w:t>Nouvobanq</w:t>
            </w:r>
          </w:p>
        </w:tc>
      </w:tr>
      <w:tr w14:paraId="5EA943C9">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6AEA2A19">
            <w:pPr>
              <w:widowControl/>
              <w:jc w:val="center"/>
              <w:rPr>
                <w:rFonts w:ascii="等线" w:hAnsi="等线" w:eastAsia="仿宋" w:cs="宋体"/>
                <w:kern w:val="0"/>
                <w:szCs w:val="21"/>
              </w:rPr>
            </w:pPr>
            <w:r>
              <w:rPr>
                <w:rFonts w:hint="eastAsia" w:ascii="等线" w:hAnsi="等线" w:eastAsia="仿宋" w:cs="宋体"/>
                <w:kern w:val="0"/>
                <w:szCs w:val="21"/>
              </w:rPr>
              <w:t>斯威士兰</w:t>
            </w:r>
          </w:p>
        </w:tc>
        <w:tc>
          <w:tcPr>
            <w:tcW w:w="1417" w:type="dxa"/>
            <w:tcBorders>
              <w:top w:val="nil"/>
              <w:left w:val="nil"/>
              <w:bottom w:val="single" w:color="auto" w:sz="4" w:space="0"/>
              <w:right w:val="single" w:color="auto" w:sz="4" w:space="0"/>
            </w:tcBorders>
            <w:shd w:val="clear" w:color="000000" w:fill="FFFFFF"/>
            <w:vAlign w:val="center"/>
          </w:tcPr>
          <w:p w14:paraId="5420F864">
            <w:pPr>
              <w:widowControl/>
              <w:jc w:val="center"/>
              <w:rPr>
                <w:rFonts w:ascii="等线" w:hAnsi="等线" w:eastAsia="仿宋" w:cs="宋体"/>
                <w:kern w:val="0"/>
                <w:szCs w:val="21"/>
              </w:rPr>
            </w:pPr>
            <w:r>
              <w:rPr>
                <w:rFonts w:hint="eastAsia" w:ascii="等线" w:hAnsi="等线" w:eastAsia="仿宋" w:cs="宋体"/>
                <w:kern w:val="0"/>
                <w:szCs w:val="21"/>
              </w:rPr>
              <w:t>Eswatini</w:t>
            </w:r>
          </w:p>
        </w:tc>
        <w:tc>
          <w:tcPr>
            <w:tcW w:w="2268" w:type="dxa"/>
            <w:tcBorders>
              <w:top w:val="nil"/>
              <w:left w:val="nil"/>
              <w:bottom w:val="single" w:color="auto" w:sz="4" w:space="0"/>
              <w:right w:val="single" w:color="auto" w:sz="4" w:space="0"/>
            </w:tcBorders>
            <w:shd w:val="clear" w:color="000000" w:fill="FFFFFF"/>
            <w:noWrap/>
            <w:vAlign w:val="center"/>
          </w:tcPr>
          <w:p w14:paraId="4AC22D09">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1BC1A07A">
            <w:pPr>
              <w:widowControl/>
              <w:jc w:val="center"/>
              <w:rPr>
                <w:rFonts w:ascii="等线" w:hAnsi="等线" w:eastAsia="仿宋" w:cs="宋体"/>
                <w:kern w:val="0"/>
                <w:szCs w:val="21"/>
              </w:rPr>
            </w:pPr>
            <w:r>
              <w:rPr>
                <w:rFonts w:hint="eastAsia" w:ascii="等线" w:hAnsi="等线" w:eastAsia="仿宋" w:cs="宋体"/>
                <w:kern w:val="0"/>
                <w:szCs w:val="21"/>
              </w:rPr>
              <w:t>Swaziland Building Society</w:t>
            </w:r>
          </w:p>
        </w:tc>
      </w:tr>
      <w:tr w14:paraId="715EA80C">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786ABEE">
            <w:pPr>
              <w:widowControl/>
              <w:jc w:val="center"/>
              <w:rPr>
                <w:rFonts w:ascii="等线" w:hAnsi="等线" w:eastAsia="仿宋" w:cs="宋体"/>
                <w:kern w:val="0"/>
                <w:szCs w:val="21"/>
              </w:rPr>
            </w:pPr>
            <w:r>
              <w:rPr>
                <w:rFonts w:hint="eastAsia" w:ascii="等线" w:hAnsi="等线" w:eastAsia="仿宋" w:cs="宋体"/>
                <w:kern w:val="0"/>
                <w:szCs w:val="21"/>
              </w:rPr>
              <w:t>毛里求斯</w:t>
            </w:r>
          </w:p>
        </w:tc>
        <w:tc>
          <w:tcPr>
            <w:tcW w:w="1417" w:type="dxa"/>
            <w:vMerge w:val="restart"/>
            <w:tcBorders>
              <w:top w:val="nil"/>
              <w:left w:val="nil"/>
              <w:right w:val="single" w:color="auto" w:sz="4" w:space="0"/>
            </w:tcBorders>
            <w:shd w:val="clear" w:color="000000" w:fill="FFFFFF"/>
            <w:vAlign w:val="center"/>
          </w:tcPr>
          <w:p w14:paraId="3A760061">
            <w:pPr>
              <w:widowControl/>
              <w:jc w:val="center"/>
              <w:rPr>
                <w:rFonts w:ascii="等线" w:hAnsi="等线" w:eastAsia="仿宋" w:cs="宋体"/>
                <w:kern w:val="0"/>
                <w:szCs w:val="21"/>
              </w:rPr>
            </w:pPr>
            <w:r>
              <w:rPr>
                <w:rFonts w:hint="eastAsia" w:ascii="等线" w:hAnsi="等线" w:eastAsia="仿宋" w:cs="宋体"/>
                <w:kern w:val="0"/>
                <w:szCs w:val="21"/>
              </w:rPr>
              <w:t>Mauritius</w:t>
            </w:r>
          </w:p>
        </w:tc>
        <w:tc>
          <w:tcPr>
            <w:tcW w:w="2268" w:type="dxa"/>
            <w:tcBorders>
              <w:top w:val="nil"/>
              <w:left w:val="nil"/>
              <w:bottom w:val="single" w:color="auto" w:sz="4" w:space="0"/>
              <w:right w:val="single" w:color="auto" w:sz="4" w:space="0"/>
            </w:tcBorders>
            <w:shd w:val="clear" w:color="000000" w:fill="FFFFFF"/>
            <w:noWrap/>
            <w:vAlign w:val="center"/>
          </w:tcPr>
          <w:p w14:paraId="1774C2B0">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6B89796">
            <w:pPr>
              <w:widowControl/>
              <w:jc w:val="center"/>
              <w:rPr>
                <w:rFonts w:ascii="等线" w:hAnsi="等线" w:eastAsia="仿宋" w:cs="宋体"/>
                <w:kern w:val="0"/>
                <w:szCs w:val="21"/>
              </w:rPr>
            </w:pPr>
            <w:r>
              <w:rPr>
                <w:rFonts w:hint="eastAsia" w:ascii="等线" w:hAnsi="等线" w:eastAsia="仿宋" w:cs="宋体"/>
                <w:kern w:val="0"/>
                <w:szCs w:val="21"/>
              </w:rPr>
              <w:t>ABC</w:t>
            </w:r>
          </w:p>
        </w:tc>
      </w:tr>
      <w:tr w14:paraId="0FC3C20A">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53E89E9F">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36705918">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43190F2">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11392C4">
            <w:pPr>
              <w:widowControl/>
              <w:jc w:val="center"/>
              <w:rPr>
                <w:rFonts w:ascii="等线" w:hAnsi="等线" w:eastAsia="仿宋" w:cs="宋体"/>
                <w:kern w:val="0"/>
                <w:szCs w:val="21"/>
              </w:rPr>
            </w:pPr>
            <w:r>
              <w:rPr>
                <w:rFonts w:hint="eastAsia" w:ascii="等线" w:hAnsi="等线" w:eastAsia="仿宋" w:cs="宋体"/>
                <w:kern w:val="0"/>
                <w:szCs w:val="21"/>
              </w:rPr>
              <w:t>SBM Bank (Mauritius) Ltd</w:t>
            </w:r>
          </w:p>
        </w:tc>
      </w:tr>
      <w:tr w14:paraId="2217E77B">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72DFA85">
            <w:pPr>
              <w:widowControl/>
              <w:jc w:val="center"/>
              <w:rPr>
                <w:rFonts w:ascii="等线" w:hAnsi="等线" w:eastAsia="仿宋" w:cs="宋体"/>
                <w:kern w:val="0"/>
                <w:szCs w:val="21"/>
              </w:rPr>
            </w:pPr>
            <w:r>
              <w:rPr>
                <w:rFonts w:hint="eastAsia" w:ascii="等线" w:hAnsi="等线" w:eastAsia="仿宋" w:cs="宋体"/>
                <w:kern w:val="0"/>
                <w:szCs w:val="21"/>
              </w:rPr>
              <w:t>肯尼亚</w:t>
            </w:r>
          </w:p>
        </w:tc>
        <w:tc>
          <w:tcPr>
            <w:tcW w:w="1417" w:type="dxa"/>
            <w:vMerge w:val="restart"/>
            <w:tcBorders>
              <w:top w:val="nil"/>
              <w:left w:val="nil"/>
              <w:right w:val="single" w:color="auto" w:sz="4" w:space="0"/>
            </w:tcBorders>
            <w:shd w:val="clear" w:color="000000" w:fill="FFFFFF"/>
            <w:vAlign w:val="center"/>
          </w:tcPr>
          <w:p w14:paraId="56F94974">
            <w:pPr>
              <w:widowControl/>
              <w:jc w:val="center"/>
              <w:rPr>
                <w:rFonts w:ascii="等线" w:hAnsi="等线" w:eastAsia="仿宋" w:cs="宋体"/>
                <w:kern w:val="0"/>
                <w:szCs w:val="21"/>
              </w:rPr>
            </w:pPr>
            <w:r>
              <w:rPr>
                <w:rFonts w:hint="eastAsia" w:ascii="等线" w:hAnsi="等线" w:eastAsia="仿宋" w:cs="宋体"/>
                <w:kern w:val="0"/>
                <w:szCs w:val="21"/>
              </w:rPr>
              <w:t>Kenya</w:t>
            </w:r>
          </w:p>
        </w:tc>
        <w:tc>
          <w:tcPr>
            <w:tcW w:w="2268" w:type="dxa"/>
            <w:tcBorders>
              <w:top w:val="nil"/>
              <w:left w:val="nil"/>
              <w:bottom w:val="single" w:color="auto" w:sz="4" w:space="0"/>
              <w:right w:val="single" w:color="auto" w:sz="4" w:space="0"/>
            </w:tcBorders>
            <w:shd w:val="clear" w:color="000000" w:fill="FFFFFF"/>
            <w:noWrap/>
            <w:vAlign w:val="center"/>
          </w:tcPr>
          <w:p w14:paraId="48E01686">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8AD07DF">
            <w:pPr>
              <w:widowControl/>
              <w:jc w:val="center"/>
              <w:rPr>
                <w:rFonts w:ascii="等线" w:hAnsi="等线" w:eastAsia="仿宋" w:cs="宋体"/>
                <w:kern w:val="0"/>
                <w:szCs w:val="21"/>
              </w:rPr>
            </w:pPr>
            <w:r>
              <w:rPr>
                <w:rFonts w:hint="eastAsia" w:ascii="等线" w:hAnsi="等线" w:eastAsia="仿宋" w:cs="宋体"/>
                <w:kern w:val="0"/>
                <w:szCs w:val="21"/>
              </w:rPr>
              <w:t>KCB</w:t>
            </w:r>
          </w:p>
        </w:tc>
      </w:tr>
      <w:tr w14:paraId="4AC01D7B">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0FE1535C">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7A02ABAB">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1FDBF1D">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FD8C147">
            <w:pPr>
              <w:widowControl/>
              <w:jc w:val="center"/>
              <w:rPr>
                <w:rFonts w:ascii="等线" w:hAnsi="等线" w:eastAsia="仿宋" w:cs="宋体"/>
                <w:kern w:val="0"/>
                <w:szCs w:val="21"/>
              </w:rPr>
            </w:pPr>
            <w:r>
              <w:rPr>
                <w:rFonts w:hint="eastAsia" w:ascii="等线" w:hAnsi="等线" w:eastAsia="仿宋" w:cs="宋体"/>
                <w:kern w:val="0"/>
                <w:szCs w:val="21"/>
              </w:rPr>
              <w:t>SBM Kenya</w:t>
            </w:r>
          </w:p>
        </w:tc>
      </w:tr>
      <w:tr w14:paraId="07C3D7E2">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55F7CFB2">
            <w:pPr>
              <w:widowControl/>
              <w:jc w:val="center"/>
              <w:rPr>
                <w:rFonts w:ascii="等线" w:hAnsi="等线" w:eastAsia="仿宋" w:cs="宋体"/>
                <w:kern w:val="0"/>
                <w:szCs w:val="21"/>
              </w:rPr>
            </w:pPr>
            <w:r>
              <w:rPr>
                <w:rFonts w:hint="eastAsia" w:ascii="等线" w:hAnsi="等线" w:eastAsia="仿宋" w:cs="宋体"/>
                <w:kern w:val="0"/>
                <w:szCs w:val="21"/>
              </w:rPr>
              <w:t>乌干达</w:t>
            </w:r>
          </w:p>
        </w:tc>
        <w:tc>
          <w:tcPr>
            <w:tcW w:w="1417" w:type="dxa"/>
            <w:tcBorders>
              <w:top w:val="nil"/>
              <w:left w:val="nil"/>
              <w:bottom w:val="single" w:color="auto" w:sz="4" w:space="0"/>
              <w:right w:val="single" w:color="auto" w:sz="4" w:space="0"/>
            </w:tcBorders>
            <w:shd w:val="clear" w:color="000000" w:fill="FFFFFF"/>
            <w:vAlign w:val="center"/>
          </w:tcPr>
          <w:p w14:paraId="432B1CFC">
            <w:pPr>
              <w:widowControl/>
              <w:jc w:val="center"/>
              <w:rPr>
                <w:rFonts w:ascii="等线" w:hAnsi="等线" w:eastAsia="仿宋" w:cs="宋体"/>
                <w:kern w:val="0"/>
                <w:szCs w:val="21"/>
              </w:rPr>
            </w:pPr>
            <w:r>
              <w:rPr>
                <w:rFonts w:hint="eastAsia" w:ascii="等线" w:hAnsi="等线" w:eastAsia="仿宋" w:cs="宋体"/>
                <w:kern w:val="0"/>
                <w:szCs w:val="21"/>
              </w:rPr>
              <w:t>Uganda</w:t>
            </w:r>
          </w:p>
        </w:tc>
        <w:tc>
          <w:tcPr>
            <w:tcW w:w="2268" w:type="dxa"/>
            <w:tcBorders>
              <w:top w:val="nil"/>
              <w:left w:val="nil"/>
              <w:bottom w:val="single" w:color="auto" w:sz="4" w:space="0"/>
              <w:right w:val="single" w:color="auto" w:sz="4" w:space="0"/>
            </w:tcBorders>
            <w:shd w:val="clear" w:color="000000" w:fill="FFFFFF"/>
            <w:noWrap/>
            <w:vAlign w:val="center"/>
          </w:tcPr>
          <w:p w14:paraId="62B1CA57">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14:paraId="70E9DFF5">
            <w:pPr>
              <w:widowControl/>
              <w:jc w:val="center"/>
              <w:rPr>
                <w:rFonts w:ascii="等线" w:hAnsi="等线" w:eastAsia="仿宋" w:cs="宋体"/>
                <w:kern w:val="0"/>
                <w:szCs w:val="21"/>
              </w:rPr>
            </w:pPr>
            <w:r>
              <w:rPr>
                <w:rFonts w:hint="eastAsia" w:ascii="等线" w:hAnsi="等线" w:eastAsia="仿宋" w:cs="宋体"/>
                <w:kern w:val="0"/>
                <w:szCs w:val="21"/>
              </w:rPr>
              <w:t>Post Bank</w:t>
            </w:r>
          </w:p>
        </w:tc>
      </w:tr>
      <w:tr w14:paraId="20969695">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1847A998">
            <w:pPr>
              <w:widowControl/>
              <w:jc w:val="center"/>
              <w:rPr>
                <w:rFonts w:ascii="等线" w:hAnsi="等线" w:eastAsia="仿宋" w:cs="宋体"/>
                <w:kern w:val="0"/>
                <w:szCs w:val="21"/>
              </w:rPr>
            </w:pPr>
            <w:r>
              <w:rPr>
                <w:rFonts w:hint="eastAsia" w:ascii="等线" w:hAnsi="等线" w:eastAsia="仿宋" w:cs="宋体"/>
                <w:kern w:val="0"/>
                <w:szCs w:val="21"/>
              </w:rPr>
              <w:t>马达加斯加</w:t>
            </w:r>
          </w:p>
        </w:tc>
        <w:tc>
          <w:tcPr>
            <w:tcW w:w="1417" w:type="dxa"/>
            <w:tcBorders>
              <w:top w:val="nil"/>
              <w:left w:val="nil"/>
              <w:bottom w:val="single" w:color="auto" w:sz="4" w:space="0"/>
              <w:right w:val="single" w:color="auto" w:sz="4" w:space="0"/>
            </w:tcBorders>
            <w:shd w:val="clear" w:color="000000" w:fill="FFFFFF"/>
            <w:vAlign w:val="center"/>
          </w:tcPr>
          <w:p w14:paraId="666AD3F7">
            <w:pPr>
              <w:widowControl/>
              <w:jc w:val="center"/>
              <w:rPr>
                <w:rFonts w:ascii="等线" w:hAnsi="等线" w:eastAsia="仿宋" w:cs="宋体"/>
                <w:kern w:val="0"/>
                <w:szCs w:val="21"/>
              </w:rPr>
            </w:pPr>
            <w:r>
              <w:rPr>
                <w:rFonts w:hint="eastAsia" w:ascii="等线" w:hAnsi="等线" w:eastAsia="仿宋" w:cs="宋体"/>
                <w:kern w:val="0"/>
                <w:szCs w:val="21"/>
              </w:rPr>
              <w:t>Madagascar</w:t>
            </w:r>
          </w:p>
        </w:tc>
        <w:tc>
          <w:tcPr>
            <w:tcW w:w="2268" w:type="dxa"/>
            <w:tcBorders>
              <w:top w:val="nil"/>
              <w:left w:val="nil"/>
              <w:bottom w:val="single" w:color="auto" w:sz="4" w:space="0"/>
              <w:right w:val="single" w:color="auto" w:sz="4" w:space="0"/>
            </w:tcBorders>
            <w:shd w:val="clear" w:color="000000" w:fill="FFFFFF"/>
            <w:noWrap/>
            <w:vAlign w:val="center"/>
          </w:tcPr>
          <w:p w14:paraId="160B810D">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2FF36FD">
            <w:pPr>
              <w:widowControl/>
              <w:jc w:val="center"/>
              <w:rPr>
                <w:rFonts w:ascii="等线" w:hAnsi="等线" w:eastAsia="仿宋" w:cs="宋体"/>
                <w:kern w:val="0"/>
                <w:szCs w:val="21"/>
              </w:rPr>
            </w:pPr>
            <w:r>
              <w:rPr>
                <w:rFonts w:hint="eastAsia" w:ascii="等线" w:hAnsi="等线" w:eastAsia="仿宋" w:cs="宋体"/>
                <w:kern w:val="0"/>
                <w:szCs w:val="21"/>
              </w:rPr>
              <w:t>ABM</w:t>
            </w:r>
          </w:p>
        </w:tc>
      </w:tr>
    </w:tbl>
    <w:p w14:paraId="33503762">
      <w:pPr>
        <w:rPr>
          <w:rFonts w:ascii="等线" w:hAnsi="等线" w:eastAsia="仿宋"/>
          <w:szCs w:val="21"/>
        </w:rPr>
      </w:pPr>
    </w:p>
    <w:p w14:paraId="738B83BE">
      <w:pPr>
        <w:rPr>
          <w:rFonts w:ascii="等线" w:hAnsi="等线" w:eastAsia="仿宋"/>
          <w:b/>
          <w:szCs w:val="21"/>
        </w:rPr>
      </w:pPr>
      <w:r>
        <w:rPr>
          <w:rFonts w:ascii="等线" w:hAnsi="等线" w:eastAsia="仿宋"/>
          <w:b/>
          <w:szCs w:val="21"/>
        </w:rPr>
        <w:t>Q4</w:t>
      </w:r>
      <w:r>
        <w:rPr>
          <w:rFonts w:hint="eastAsia" w:ascii="等线" w:hAnsi="等线" w:eastAsia="仿宋"/>
          <w:b/>
          <w:szCs w:val="21"/>
        </w:rPr>
        <w:t>：我该怎么通过银联支付我的学费？</w:t>
      </w:r>
    </w:p>
    <w:p w14:paraId="06EBC95F">
      <w:pPr>
        <w:rPr>
          <w:rFonts w:ascii="等线" w:hAnsi="等线" w:eastAsia="仿宋"/>
          <w:b/>
          <w:szCs w:val="21"/>
        </w:rPr>
      </w:pPr>
      <w:r>
        <w:rPr>
          <w:rFonts w:ascii="等线" w:hAnsi="等线" w:eastAsia="仿宋"/>
          <w:b/>
          <w:szCs w:val="21"/>
        </w:rPr>
        <w:t>How could I pay my tuition fees through UnionPay?</w:t>
      </w:r>
    </w:p>
    <w:p w14:paraId="49C3CF98">
      <w:pPr>
        <w:ind w:firstLine="420" w:firstLineChars="200"/>
        <w:rPr>
          <w:rFonts w:ascii="等线" w:hAnsi="等线" w:eastAsia="仿宋"/>
          <w:szCs w:val="21"/>
        </w:rPr>
      </w:pPr>
      <w:r>
        <w:rPr>
          <w:rFonts w:hint="eastAsia" w:ascii="等线" w:hAnsi="等线" w:eastAsia="仿宋"/>
          <w:szCs w:val="21"/>
        </w:rPr>
        <w:t>A：有两种方式。</w:t>
      </w:r>
    </w:p>
    <w:p w14:paraId="5B6A1800">
      <w:pPr>
        <w:ind w:firstLine="422" w:firstLineChars="200"/>
        <w:rPr>
          <w:rFonts w:ascii="等线" w:hAnsi="等线" w:eastAsia="仿宋"/>
          <w:szCs w:val="21"/>
        </w:rPr>
      </w:pPr>
      <w:r>
        <w:rPr>
          <w:rFonts w:hint="eastAsia" w:ascii="等线" w:hAnsi="等线" w:eastAsia="仿宋"/>
          <w:b/>
          <w:szCs w:val="21"/>
        </w:rPr>
        <w:t>第一种：</w:t>
      </w:r>
      <w:r>
        <w:rPr>
          <w:rFonts w:hint="eastAsia" w:ascii="等线" w:hAnsi="等线" w:eastAsia="仿宋"/>
          <w:szCs w:val="21"/>
        </w:rPr>
        <w:t>学校财务处刷卡。请提前与银行确认卡片已打开跨境支付功能，随后拿着您的银联卡去学校财务处通过学校的P</w:t>
      </w:r>
      <w:r>
        <w:rPr>
          <w:rFonts w:ascii="等线" w:hAnsi="等线" w:eastAsia="仿宋"/>
          <w:szCs w:val="21"/>
        </w:rPr>
        <w:t>OS</w:t>
      </w:r>
      <w:r>
        <w:rPr>
          <w:rFonts w:hint="eastAsia" w:ascii="等线" w:hAnsi="等线" w:eastAsia="仿宋"/>
          <w:szCs w:val="21"/>
        </w:rPr>
        <w:t>机付款，具体汇率及手续费以发卡行公布为准。</w:t>
      </w:r>
    </w:p>
    <w:p w14:paraId="614B9A9C">
      <w:pPr>
        <w:ind w:firstLine="422" w:firstLineChars="200"/>
        <w:rPr>
          <w:rFonts w:ascii="等线" w:hAnsi="等线" w:eastAsia="仿宋"/>
          <w:szCs w:val="21"/>
        </w:rPr>
      </w:pPr>
      <w:r>
        <w:rPr>
          <w:rFonts w:hint="eastAsia" w:ascii="等线" w:hAnsi="等线" w:eastAsia="仿宋"/>
          <w:b/>
          <w:szCs w:val="21"/>
        </w:rPr>
        <w:t>第二种：</w:t>
      </w:r>
      <w:r>
        <w:rPr>
          <w:rFonts w:hint="eastAsia" w:ascii="等线" w:hAnsi="等线" w:eastAsia="仿宋"/>
          <w:szCs w:val="21"/>
        </w:rPr>
        <w:t>学校官网线上网站缴费。</w:t>
      </w:r>
    </w:p>
    <w:p w14:paraId="24E5467B">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1) 访问学校官方网站，找到缴费入口。</w:t>
      </w:r>
    </w:p>
    <w:p w14:paraId="01512CE8">
      <w:pPr>
        <w:ind w:left="420" w:leftChars="200"/>
        <w:rPr>
          <w:rFonts w:ascii="等线" w:hAnsi="等线" w:eastAsia="仿宋"/>
          <w:szCs w:val="21"/>
        </w:rPr>
      </w:pPr>
      <w:r>
        <w:rPr>
          <w:rFonts w:ascii="等线" w:hAnsi="等线" w:eastAsia="仿宋"/>
          <w:szCs w:val="21"/>
        </w:rPr>
        <w:t xml:space="preserve">(2) </w:t>
      </w:r>
      <w:r>
        <w:rPr>
          <w:rFonts w:hint="eastAsia" w:ascii="等线" w:hAnsi="等线" w:eastAsia="仿宋"/>
          <w:szCs w:val="21"/>
        </w:rPr>
        <w:t>使用学号</w:t>
      </w:r>
      <w:r>
        <w:rPr>
          <w:rFonts w:ascii="等线" w:hAnsi="等线" w:eastAsia="仿宋"/>
          <w:szCs w:val="21"/>
        </w:rPr>
        <w:t>登录缴费平台</w:t>
      </w:r>
      <w:r>
        <w:rPr>
          <w:rFonts w:hint="eastAsia" w:ascii="等线" w:hAnsi="等线" w:eastAsia="仿宋"/>
          <w:szCs w:val="21"/>
        </w:rPr>
        <w:t>，</w:t>
      </w:r>
      <w:r>
        <w:rPr>
          <w:rFonts w:ascii="等线" w:hAnsi="等线" w:eastAsia="仿宋"/>
          <w:szCs w:val="21"/>
        </w:rPr>
        <w:t xml:space="preserve">成功登录后，选择需要缴纳的费用（如学费、住宿费）。 </w:t>
      </w:r>
    </w:p>
    <w:p w14:paraId="26404F83">
      <w:pPr>
        <w:ind w:left="420" w:leftChars="200"/>
        <w:rPr>
          <w:rFonts w:ascii="等线" w:hAnsi="等线" w:eastAsia="仿宋"/>
          <w:szCs w:val="21"/>
        </w:rPr>
      </w:pPr>
      <w:r>
        <w:rPr>
          <w:rFonts w:ascii="等线" w:hAnsi="等线" w:eastAsia="仿宋"/>
          <w:szCs w:val="21"/>
        </w:rPr>
        <w:t>(3) 确认金额无误后，</w:t>
      </w:r>
      <w:r>
        <w:rPr>
          <w:rFonts w:hint="eastAsia" w:ascii="等线" w:hAnsi="等线" w:eastAsia="仿宋"/>
          <w:szCs w:val="21"/>
        </w:rPr>
        <w:t>选择银联在线支付</w:t>
      </w:r>
      <w:r>
        <w:rPr>
          <w:rFonts w:ascii="等线" w:hAnsi="等线" w:eastAsia="仿宋"/>
          <w:szCs w:val="21"/>
        </w:rPr>
        <w:t>进入支付环节。</w:t>
      </w:r>
    </w:p>
    <w:p w14:paraId="01CA327F">
      <w:pPr>
        <w:ind w:left="420" w:leftChars="200"/>
        <w:rPr>
          <w:rFonts w:ascii="等线" w:hAnsi="等线" w:eastAsia="仿宋"/>
          <w:szCs w:val="21"/>
        </w:rPr>
      </w:pPr>
      <w:r>
        <w:rPr>
          <w:rFonts w:ascii="等线" w:hAnsi="等线" w:eastAsia="仿宋"/>
          <w:szCs w:val="21"/>
        </w:rPr>
        <w:t>(4) 支付完成后，在平台点击 "支付成功" 或类似按钮，并在"订单查询"功能中确认交易状态。</w:t>
      </w:r>
    </w:p>
    <w:p w14:paraId="789A053D">
      <w:pPr>
        <w:rPr>
          <w:rFonts w:ascii="等线" w:hAnsi="等线" w:eastAsia="仿宋"/>
          <w:szCs w:val="21"/>
        </w:rPr>
      </w:pPr>
      <w:r>
        <w:rPr>
          <w:rFonts w:ascii="等线" w:hAnsi="等线" w:eastAsia="仿宋"/>
          <w:szCs w:val="21"/>
        </w:rPr>
        <w:t>Here are two methods.</w:t>
      </w:r>
    </w:p>
    <w:p w14:paraId="69BCF37C">
      <w:pPr>
        <w:pStyle w:val="8"/>
        <w:numPr>
          <w:ilvl w:val="0"/>
          <w:numId w:val="3"/>
        </w:numPr>
        <w:ind w:firstLineChars="0"/>
        <w:rPr>
          <w:rFonts w:ascii="等线" w:hAnsi="等线" w:eastAsia="仿宋"/>
          <w:szCs w:val="21"/>
        </w:rPr>
      </w:pPr>
      <w:r>
        <w:rPr>
          <w:rFonts w:ascii="等线" w:hAnsi="等线" w:eastAsia="仿宋"/>
          <w:szCs w:val="21"/>
        </w:rPr>
        <w:t>P</w:t>
      </w:r>
      <w:r>
        <w:rPr>
          <w:rFonts w:hint="eastAsia" w:ascii="等线" w:hAnsi="等线" w:eastAsia="仿宋"/>
          <w:szCs w:val="21"/>
        </w:rPr>
        <w:t>a</w:t>
      </w:r>
      <w:r>
        <w:rPr>
          <w:rFonts w:ascii="等线" w:hAnsi="等线" w:eastAsia="仿宋"/>
          <w:szCs w:val="21"/>
        </w:rPr>
        <w:t xml:space="preserve">y with your UnionPay card at the school's finance office. </w:t>
      </w:r>
    </w:p>
    <w:p w14:paraId="274D995B">
      <w:pPr>
        <w:pStyle w:val="8"/>
        <w:ind w:left="360" w:firstLine="0" w:firstLineChars="0"/>
        <w:rPr>
          <w:rFonts w:ascii="等线" w:hAnsi="等线" w:eastAsia="仿宋"/>
          <w:szCs w:val="21"/>
        </w:rPr>
      </w:pPr>
      <w:r>
        <w:rPr>
          <w:rFonts w:ascii="等线" w:hAnsi="等线" w:eastAsia="仿宋"/>
          <w:szCs w:val="21"/>
        </w:rPr>
        <w:t xml:space="preserve">Please confirm in advance with your bank whether the cross-border payment function of your card is activated. After activation, you can pay at the POS </w:t>
      </w:r>
      <w:r>
        <w:rPr>
          <w:rFonts w:hint="eastAsia" w:ascii="等线" w:hAnsi="等线" w:eastAsia="仿宋"/>
          <w:szCs w:val="21"/>
        </w:rPr>
        <w:t>terminal</w:t>
      </w:r>
      <w:r>
        <w:rPr>
          <w:rFonts w:ascii="等线" w:hAnsi="等线" w:eastAsia="仿宋"/>
          <w:szCs w:val="21"/>
        </w:rPr>
        <w:t xml:space="preserve"> </w:t>
      </w:r>
      <w:r>
        <w:rPr>
          <w:rFonts w:hint="eastAsia" w:ascii="等线" w:hAnsi="等线" w:eastAsia="仿宋"/>
          <w:szCs w:val="21"/>
        </w:rPr>
        <w:t xml:space="preserve">in </w:t>
      </w:r>
      <w:r>
        <w:rPr>
          <w:rFonts w:ascii="等线" w:hAnsi="等线" w:eastAsia="仿宋"/>
          <w:szCs w:val="21"/>
        </w:rPr>
        <w:t>the school's finance office with your UnionPay card. The exchange rate and handling fee are subject to the announcement of the issuing bank.</w:t>
      </w:r>
    </w:p>
    <w:p w14:paraId="1AD6C30C">
      <w:pPr>
        <w:pStyle w:val="8"/>
        <w:numPr>
          <w:ilvl w:val="0"/>
          <w:numId w:val="3"/>
        </w:numPr>
        <w:ind w:firstLineChars="0"/>
        <w:rPr>
          <w:rFonts w:ascii="等线" w:hAnsi="等线" w:eastAsia="仿宋"/>
          <w:szCs w:val="21"/>
        </w:rPr>
      </w:pPr>
      <w:r>
        <w:rPr>
          <w:rFonts w:ascii="等线" w:hAnsi="等线" w:eastAsia="仿宋"/>
          <w:szCs w:val="21"/>
        </w:rPr>
        <w:t>Pay online on the school's official website.</w:t>
      </w:r>
    </w:p>
    <w:p w14:paraId="6889FB34">
      <w:pPr>
        <w:ind w:left="420" w:leftChars="200"/>
        <w:rPr>
          <w:rFonts w:ascii="等线" w:hAnsi="等线" w:eastAsia="仿宋"/>
          <w:szCs w:val="21"/>
        </w:rPr>
      </w:pPr>
      <w:r>
        <w:rPr>
          <w:rFonts w:ascii="等线" w:hAnsi="等线" w:eastAsia="仿宋"/>
          <w:szCs w:val="21"/>
        </w:rPr>
        <w:t>(1) Visit the official university website and locate the payment portal.</w:t>
      </w:r>
    </w:p>
    <w:p w14:paraId="245C24EB">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2) Log into the payment platform using your student ID. After successful login, select the fees you need to pay (such as tuition fees, accommodation fees, etc.).</w:t>
      </w:r>
    </w:p>
    <w:p w14:paraId="64391EE4">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3) After confirming the amount is correct, select "UnionPay Online Payment" to proceed to the payment steps.</w:t>
      </w:r>
    </w:p>
    <w:p w14:paraId="6F3834D3">
      <w:pPr>
        <w:ind w:left="420" w:leftChars="200"/>
        <w:rPr>
          <w:rFonts w:ascii="等线" w:hAnsi="等线" w:eastAsia="仿宋"/>
          <w:szCs w:val="21"/>
        </w:rPr>
      </w:pPr>
      <w:r>
        <w:rPr>
          <w:rFonts w:ascii="等线" w:hAnsi="等线" w:eastAsia="仿宋"/>
          <w:szCs w:val="21"/>
        </w:rPr>
        <w:t>(4) Once the payment is completed, click the "Payment Successful" or similar button on the platform, and verify the transaction status in the "Order Inquiry" function.</w:t>
      </w:r>
    </w:p>
    <w:p w14:paraId="1F8237B2">
      <w:pPr>
        <w:rPr>
          <w:rFonts w:ascii="等线" w:hAnsi="等线" w:eastAsia="仿宋"/>
          <w:szCs w:val="21"/>
        </w:rPr>
      </w:pPr>
    </w:p>
    <w:p w14:paraId="3F98DB85">
      <w:pPr>
        <w:rPr>
          <w:rFonts w:ascii="等线" w:hAnsi="等线" w:eastAsia="仿宋"/>
          <w:b/>
          <w:szCs w:val="21"/>
        </w:rPr>
      </w:pPr>
      <w:r>
        <w:rPr>
          <w:rFonts w:ascii="等线" w:hAnsi="等线" w:eastAsia="仿宋"/>
          <w:b/>
          <w:szCs w:val="21"/>
        </w:rPr>
        <w:t>Q5</w:t>
      </w:r>
      <w:r>
        <w:rPr>
          <w:rFonts w:hint="eastAsia" w:ascii="等线" w:hAnsi="等线" w:eastAsia="仿宋"/>
          <w:b/>
          <w:szCs w:val="21"/>
        </w:rPr>
        <w:t>：在校园内外消费时，我可以怎样使用银联卡进行支付？</w:t>
      </w:r>
    </w:p>
    <w:p w14:paraId="6575EC35">
      <w:pPr>
        <w:rPr>
          <w:rFonts w:ascii="等线" w:hAnsi="等线" w:eastAsia="仿宋"/>
          <w:b/>
          <w:szCs w:val="21"/>
        </w:rPr>
      </w:pPr>
      <w:r>
        <w:rPr>
          <w:rFonts w:ascii="等线" w:hAnsi="等线" w:eastAsia="仿宋"/>
          <w:b/>
          <w:szCs w:val="21"/>
        </w:rPr>
        <w:t>If I hold a UnionPay card issued outside China’s mainland, how can I make payments for my daily purchases on and off campus?</w:t>
      </w:r>
    </w:p>
    <w:p w14:paraId="45B2DA95">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：如果进行小额支付，推荐您将银联卡绑定至支付宝、微信。在使用这两个A</w:t>
      </w:r>
      <w:r>
        <w:rPr>
          <w:rFonts w:ascii="等线" w:hAnsi="等线" w:eastAsia="仿宋"/>
          <w:szCs w:val="21"/>
        </w:rPr>
        <w:t>PP</w:t>
      </w:r>
      <w:r>
        <w:rPr>
          <w:rFonts w:hint="eastAsia" w:ascii="等线" w:hAnsi="等线" w:eastAsia="仿宋"/>
          <w:szCs w:val="21"/>
        </w:rPr>
        <w:t>时，相比绑定Visa、Master</w:t>
      </w:r>
      <w:r>
        <w:rPr>
          <w:rFonts w:ascii="等线" w:hAnsi="等线" w:eastAsia="仿宋"/>
          <w:szCs w:val="21"/>
        </w:rPr>
        <w:t>Card</w:t>
      </w:r>
      <w:r>
        <w:rPr>
          <w:rFonts w:hint="eastAsia" w:ascii="等线" w:hAnsi="等线" w:eastAsia="仿宋"/>
          <w:szCs w:val="21"/>
        </w:rPr>
        <w:t>等品牌的银行卡，</w:t>
      </w:r>
      <w:r>
        <w:rPr>
          <w:rFonts w:hint="eastAsia" w:ascii="等线" w:hAnsi="等线" w:eastAsia="仿宋"/>
          <w:b/>
          <w:szCs w:val="21"/>
          <w:u w:val="single"/>
        </w:rPr>
        <w:t>绑定银联卡消费时没有</w:t>
      </w:r>
      <w:r>
        <w:rPr>
          <w:rFonts w:ascii="等线" w:hAnsi="等线" w:eastAsia="仿宋"/>
          <w:b/>
          <w:szCs w:val="21"/>
          <w:u w:val="single"/>
        </w:rPr>
        <w:t>3%</w:t>
      </w:r>
      <w:r>
        <w:rPr>
          <w:rFonts w:hint="eastAsia" w:ascii="等线" w:hAnsi="等线" w:eastAsia="仿宋"/>
          <w:b/>
          <w:szCs w:val="21"/>
          <w:u w:val="single"/>
        </w:rPr>
        <w:t>的国际卡手续费，更优惠</w:t>
      </w:r>
      <w:r>
        <w:rPr>
          <w:rFonts w:hint="eastAsia" w:ascii="等线" w:hAnsi="等线" w:eastAsia="仿宋"/>
          <w:szCs w:val="21"/>
        </w:rPr>
        <w:t>。绑定后，可以在中国大陆境内所有支持支付宝、微信的商户完成线上或线下消费，如打车、订票、购物、住宿等。除此之外，也可以将银联卡绑定至当地银联合作的电子钱包（如：韩国Naver</w:t>
      </w:r>
      <w:r>
        <w:rPr>
          <w:rFonts w:ascii="等线" w:hAnsi="等线" w:eastAsia="仿宋"/>
          <w:szCs w:val="21"/>
        </w:rPr>
        <w:t>P</w:t>
      </w:r>
      <w:r>
        <w:rPr>
          <w:rFonts w:hint="eastAsia" w:ascii="等线" w:hAnsi="等线" w:eastAsia="仿宋"/>
          <w:szCs w:val="21"/>
        </w:rPr>
        <w:t>ay，泰国K</w:t>
      </w:r>
      <w:r>
        <w:rPr>
          <w:rFonts w:ascii="等线" w:hAnsi="等线" w:eastAsia="仿宋"/>
          <w:szCs w:val="21"/>
        </w:rPr>
        <w:t xml:space="preserve"> P</w:t>
      </w:r>
      <w:r>
        <w:rPr>
          <w:rFonts w:hint="eastAsia" w:ascii="等线" w:hAnsi="等线" w:eastAsia="仿宋"/>
          <w:szCs w:val="21"/>
        </w:rPr>
        <w:t>lus等，更多钱包请扫描如下二维码查看</w:t>
      </w:r>
      <w:r>
        <w:rPr>
          <w:rFonts w:ascii="等线" w:hAnsi="等线" w:eastAsia="仿宋"/>
          <w:szCs w:val="21"/>
        </w:rPr>
        <w:t>）</w:t>
      </w:r>
      <w:r>
        <w:rPr>
          <w:rFonts w:hint="eastAsia" w:ascii="等线" w:hAnsi="等线" w:eastAsia="仿宋"/>
          <w:szCs w:val="21"/>
        </w:rPr>
        <w:t>，使用这类钱包，同样可以通过二维码在商户消费。</w:t>
      </w:r>
    </w:p>
    <w:p w14:paraId="1E5E3107">
      <w:pPr>
        <w:ind w:firstLine="420" w:firstLineChars="200"/>
        <w:rPr>
          <w:rFonts w:ascii="等线" w:hAnsi="等线" w:eastAsia="仿宋"/>
          <w:szCs w:val="21"/>
        </w:rPr>
      </w:pPr>
      <w:r>
        <w:rPr>
          <w:rFonts w:hint="eastAsia" w:ascii="等线" w:hAnsi="等线" w:eastAsia="仿宋"/>
          <w:szCs w:val="21"/>
        </w:rPr>
        <w:t>如果进行大额支付，推荐您直接使用银联卡，通过商户的P</w:t>
      </w:r>
      <w:r>
        <w:rPr>
          <w:rFonts w:ascii="等线" w:hAnsi="等线" w:eastAsia="仿宋"/>
          <w:szCs w:val="21"/>
        </w:rPr>
        <w:t>OS</w:t>
      </w:r>
      <w:r>
        <w:rPr>
          <w:rFonts w:hint="eastAsia" w:ascii="等线" w:hAnsi="等线" w:eastAsia="仿宋"/>
          <w:szCs w:val="21"/>
        </w:rPr>
        <w:t>机完成支付。</w:t>
      </w:r>
    </w:p>
    <w:p w14:paraId="2FED0955">
      <w:pPr>
        <w:rPr>
          <w:rFonts w:ascii="等线" w:hAnsi="等线" w:eastAsia="仿宋"/>
          <w:szCs w:val="21"/>
        </w:rPr>
      </w:pPr>
      <w:r>
        <w:rPr>
          <w:rFonts w:ascii="等线" w:hAnsi="等线" w:eastAsia="仿宋"/>
          <w:szCs w:val="21"/>
        </w:rPr>
        <w:t xml:space="preserve">For small transactions, we recommend binding your UnionPay card to Alipay or WeChat. Compared to binding cards of brands like Visa and MasterCard, </w:t>
      </w:r>
      <w:r>
        <w:rPr>
          <w:rFonts w:ascii="等线" w:hAnsi="等线" w:eastAsia="仿宋"/>
          <w:b/>
          <w:szCs w:val="21"/>
          <w:u w:val="single"/>
        </w:rPr>
        <w:t>international card fee (3%) is waived when you use a UnionPay card.</w:t>
      </w:r>
      <w:r>
        <w:rPr>
          <w:rFonts w:ascii="等线" w:hAnsi="等线" w:eastAsia="仿宋"/>
          <w:szCs w:val="21"/>
        </w:rPr>
        <w:t xml:space="preserve"> After binding, you can make online or offline purchases at all merchants supporting Alipay and WeChat, such as taxi hailing, booking tickets, shopping, and accommodation.</w:t>
      </w:r>
    </w:p>
    <w:p w14:paraId="1827F7BA">
      <w:pPr>
        <w:rPr>
          <w:rFonts w:ascii="等线" w:hAnsi="等线" w:eastAsia="仿宋"/>
          <w:szCs w:val="21"/>
        </w:rPr>
      </w:pPr>
      <w:r>
        <w:rPr>
          <w:rFonts w:ascii="等线" w:hAnsi="等线" w:eastAsia="仿宋"/>
          <w:szCs w:val="21"/>
        </w:rPr>
        <w:t>In addition, you can also bind your UnionPay card to local UnionPay-powered wallets (e.g., NaverPay, K Plus, view more wallets by scanning the QR code), and use these wallets to make purchases via QR code.</w:t>
      </w:r>
    </w:p>
    <w:p w14:paraId="3C9AC4A9">
      <w:pPr>
        <w:rPr>
          <w:rFonts w:ascii="等线" w:hAnsi="等线" w:eastAsia="仿宋"/>
          <w:szCs w:val="21"/>
        </w:rPr>
      </w:pPr>
      <w:r>
        <w:rPr>
          <w:rFonts w:ascii="等线" w:hAnsi="等线" w:eastAsia="仿宋"/>
          <w:szCs w:val="21"/>
        </w:rPr>
        <w:t>For large transactions, we recommend using this card directly and completing the payment through the merchant's POS terminal.</w:t>
      </w:r>
    </w:p>
    <w:p w14:paraId="68A0042D">
      <w:pPr>
        <w:jc w:val="center"/>
        <w:rPr>
          <w:rFonts w:ascii="等线" w:hAnsi="等线" w:eastAsia="仿宋"/>
          <w:szCs w:val="21"/>
        </w:rPr>
      </w:pPr>
      <w:r>
        <w:rPr>
          <w:rFonts w:ascii="等线" w:hAnsi="等线" w:eastAsia="仿宋"/>
          <w:szCs w:val="21"/>
        </w:rPr>
        <w:drawing>
          <wp:inline distT="0" distB="0" distL="0" distR="0">
            <wp:extent cx="1079500" cy="1079500"/>
            <wp:effectExtent l="0" t="0" r="6350" b="635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hujialin\Downloads\qrcode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080000" cy="1080000"/>
                    </a:xfrm>
                    <a:prstGeom prst="rect">
                      <a:avLst/>
                    </a:prstGeom>
                    <a:noFill/>
                    <a:ln>
                      <a:noFill/>
                    </a:ln>
                  </pic:spPr>
                </pic:pic>
              </a:graphicData>
            </a:graphic>
          </wp:inline>
        </w:drawing>
      </w:r>
    </w:p>
    <w:p w14:paraId="392CBB12">
      <w:pPr>
        <w:rPr>
          <w:rFonts w:ascii="等线" w:hAnsi="等线" w:eastAsia="仿宋"/>
          <w:szCs w:val="21"/>
        </w:rPr>
      </w:pPr>
    </w:p>
    <w:p w14:paraId="0EB4D47B">
      <w:pPr>
        <w:rPr>
          <w:rFonts w:ascii="等线" w:hAnsi="等线" w:eastAsia="仿宋"/>
          <w:b/>
          <w:szCs w:val="21"/>
        </w:rPr>
      </w:pPr>
      <w:r>
        <w:rPr>
          <w:rFonts w:ascii="等线" w:hAnsi="等线" w:eastAsia="仿宋"/>
          <w:b/>
          <w:szCs w:val="21"/>
        </w:rPr>
        <w:t>Q6</w:t>
      </w:r>
      <w:r>
        <w:rPr>
          <w:rFonts w:hint="eastAsia" w:ascii="等线" w:hAnsi="等线" w:eastAsia="仿宋"/>
          <w:b/>
          <w:szCs w:val="21"/>
        </w:rPr>
        <w:t>：来中国前没有办理银联卡，到达中国大陆之后我可以怎样申请一张银联卡？</w:t>
      </w:r>
    </w:p>
    <w:p w14:paraId="049964CF">
      <w:pPr>
        <w:rPr>
          <w:rFonts w:ascii="等线" w:hAnsi="等线" w:eastAsia="仿宋"/>
          <w:b/>
          <w:szCs w:val="21"/>
        </w:rPr>
      </w:pPr>
      <w:r>
        <w:rPr>
          <w:rFonts w:ascii="等线" w:hAnsi="等线" w:eastAsia="仿宋"/>
          <w:b/>
          <w:szCs w:val="21"/>
        </w:rPr>
        <w:t>How can I apply for a UnionPay card after arriving in C</w:t>
      </w:r>
      <w:r>
        <w:rPr>
          <w:rFonts w:hint="eastAsia" w:ascii="等线" w:hAnsi="等线" w:eastAsia="仿宋"/>
          <w:b/>
          <w:szCs w:val="21"/>
        </w:rPr>
        <w:t>hina</w:t>
      </w:r>
      <w:r>
        <w:rPr>
          <w:rFonts w:ascii="等线" w:hAnsi="等线" w:eastAsia="仿宋"/>
          <w:b/>
          <w:szCs w:val="21"/>
        </w:rPr>
        <w:t>’s mainland?</w:t>
      </w:r>
    </w:p>
    <w:p w14:paraId="61A52DA5">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：有两种方式。一是可以通过手机申请银联虚拟卡，支持的地区及钱包如下。二是携带证件前往学校周边的银行，如中国工商银行、中国银行等，根据银行要求提供的材料办理一张银行卡。</w:t>
      </w:r>
    </w:p>
    <w:p w14:paraId="2FDBB65E">
      <w:pPr>
        <w:rPr>
          <w:rFonts w:ascii="等线" w:hAnsi="等线" w:eastAsia="仿宋"/>
          <w:szCs w:val="21"/>
        </w:rPr>
      </w:pPr>
      <w:r>
        <w:rPr>
          <w:rFonts w:ascii="等线" w:hAnsi="等线" w:eastAsia="仿宋"/>
          <w:szCs w:val="21"/>
        </w:rPr>
        <w:t xml:space="preserve">One is to apply for a UnionPay virtual card through your mobile phone. The following listed wallets and markets are supported. Alternatively, you can go to a bank </w:t>
      </w:r>
      <w:r>
        <w:rPr>
          <w:rFonts w:hint="eastAsia" w:ascii="等线" w:hAnsi="等线" w:eastAsia="仿宋"/>
          <w:szCs w:val="21"/>
        </w:rPr>
        <w:t>near</w:t>
      </w:r>
      <w:r>
        <w:rPr>
          <w:rFonts w:ascii="等线" w:hAnsi="等线" w:eastAsia="仿宋"/>
          <w:szCs w:val="21"/>
        </w:rPr>
        <w:t xml:space="preserve"> your university, such as the Industrial and Commercial Bank of China (ICBC) and Bank of China (BOC), to open a bank card by providing the required documents as per the bank's requirements.</w:t>
      </w:r>
    </w:p>
    <w:p w14:paraId="75678DB7">
      <w:pPr>
        <w:jc w:val="center"/>
        <w:rPr>
          <w:rFonts w:ascii="等线" w:hAnsi="等线" w:eastAsia="仿宋"/>
          <w:b/>
          <w:szCs w:val="21"/>
        </w:rPr>
      </w:pPr>
      <w:r>
        <w:rPr>
          <w:rFonts w:hint="eastAsia" w:ascii="等线" w:hAnsi="等线" w:eastAsia="仿宋"/>
          <w:b/>
          <w:szCs w:val="21"/>
        </w:rPr>
        <w:t>支持实时远程发卡的机构/</w:t>
      </w:r>
      <w:r>
        <w:rPr>
          <w:rFonts w:ascii="等线" w:hAnsi="等线" w:eastAsia="仿宋"/>
          <w:b/>
          <w:szCs w:val="21"/>
        </w:rPr>
        <w:t xml:space="preserve"> Issuers or Wallets that support real-time </w:t>
      </w:r>
      <w:r>
        <w:rPr>
          <w:rFonts w:hint="eastAsia" w:ascii="等线" w:hAnsi="等线" w:eastAsia="仿宋"/>
          <w:b/>
          <w:szCs w:val="21"/>
        </w:rPr>
        <w:t>r</w:t>
      </w:r>
      <w:r>
        <w:rPr>
          <w:rFonts w:ascii="等线" w:hAnsi="等线" w:eastAsia="仿宋"/>
          <w:b/>
          <w:szCs w:val="21"/>
        </w:rPr>
        <w:t>emote issuing</w:t>
      </w:r>
    </w:p>
    <w:tbl>
      <w:tblPr>
        <w:tblStyle w:val="4"/>
        <w:tblW w:w="8359" w:type="dxa"/>
        <w:tblInd w:w="0" w:type="dxa"/>
        <w:tblLayout w:type="autofit"/>
        <w:tblCellMar>
          <w:top w:w="0" w:type="dxa"/>
          <w:left w:w="108" w:type="dxa"/>
          <w:bottom w:w="0" w:type="dxa"/>
          <w:right w:w="108" w:type="dxa"/>
        </w:tblCellMar>
      </w:tblPr>
      <w:tblGrid>
        <w:gridCol w:w="988"/>
        <w:gridCol w:w="1274"/>
        <w:gridCol w:w="1501"/>
        <w:gridCol w:w="1984"/>
        <w:gridCol w:w="2694"/>
      </w:tblGrid>
      <w:tr w14:paraId="0EA9474B">
        <w:tblPrEx>
          <w:tblCellMar>
            <w:top w:w="0" w:type="dxa"/>
            <w:left w:w="108" w:type="dxa"/>
            <w:bottom w:w="0" w:type="dxa"/>
            <w:right w:w="108" w:type="dxa"/>
          </w:tblCellMar>
        </w:tblPrEx>
        <w:trPr>
          <w:trHeight w:val="20" w:hRule="atLeast"/>
        </w:trPr>
        <w:tc>
          <w:tcPr>
            <w:tcW w:w="98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032057">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274" w:type="dxa"/>
            <w:tcBorders>
              <w:top w:val="single" w:color="auto" w:sz="4" w:space="0"/>
              <w:left w:val="nil"/>
              <w:bottom w:val="single" w:color="auto" w:sz="4" w:space="0"/>
              <w:right w:val="single" w:color="auto" w:sz="4" w:space="0"/>
            </w:tcBorders>
            <w:shd w:val="clear" w:color="auto" w:fill="auto"/>
            <w:noWrap/>
            <w:vAlign w:val="center"/>
          </w:tcPr>
          <w:p w14:paraId="65E92543">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1419" w:type="dxa"/>
            <w:tcBorders>
              <w:top w:val="single" w:color="auto" w:sz="4" w:space="0"/>
              <w:left w:val="nil"/>
              <w:bottom w:val="single" w:color="auto" w:sz="4" w:space="0"/>
              <w:right w:val="single" w:color="auto" w:sz="4" w:space="0"/>
            </w:tcBorders>
            <w:shd w:val="clear" w:color="auto" w:fill="auto"/>
            <w:noWrap/>
            <w:vAlign w:val="center"/>
          </w:tcPr>
          <w:p w14:paraId="0075D18A">
            <w:pPr>
              <w:widowControl/>
              <w:jc w:val="center"/>
              <w:rPr>
                <w:rFonts w:ascii="等线" w:hAnsi="等线" w:eastAsia="仿宋" w:cs="宋体"/>
                <w:b/>
                <w:bCs/>
                <w:kern w:val="0"/>
                <w:szCs w:val="21"/>
              </w:rPr>
            </w:pPr>
            <w:r>
              <w:rPr>
                <w:rFonts w:hint="eastAsia" w:ascii="等线" w:hAnsi="等线" w:eastAsia="仿宋" w:cs="宋体"/>
                <w:b/>
                <w:bCs/>
                <w:kern w:val="0"/>
                <w:szCs w:val="21"/>
              </w:rPr>
              <w:t>发卡行/钱包 Issuer/Wallet</w:t>
            </w:r>
          </w:p>
        </w:tc>
        <w:tc>
          <w:tcPr>
            <w:tcW w:w="1984" w:type="dxa"/>
            <w:tcBorders>
              <w:top w:val="single" w:color="auto" w:sz="4" w:space="0"/>
              <w:left w:val="nil"/>
              <w:bottom w:val="single" w:color="auto" w:sz="4" w:space="0"/>
              <w:right w:val="single" w:color="auto" w:sz="4" w:space="0"/>
            </w:tcBorders>
            <w:shd w:val="clear" w:color="auto" w:fill="auto"/>
            <w:noWrap/>
            <w:vAlign w:val="center"/>
          </w:tcPr>
          <w:p w14:paraId="6797BD03">
            <w:pPr>
              <w:widowControl/>
              <w:jc w:val="left"/>
              <w:rPr>
                <w:rFonts w:ascii="等线" w:hAnsi="等线" w:eastAsia="仿宋" w:cs="宋体"/>
                <w:b/>
                <w:bCs/>
                <w:kern w:val="0"/>
                <w:szCs w:val="21"/>
              </w:rPr>
            </w:pPr>
            <w:r>
              <w:rPr>
                <w:rFonts w:hint="eastAsia" w:ascii="等线" w:hAnsi="等线" w:eastAsia="仿宋" w:cs="宋体"/>
                <w:b/>
                <w:bCs/>
                <w:kern w:val="0"/>
                <w:szCs w:val="21"/>
              </w:rPr>
              <w:t>卡种/</w:t>
            </w:r>
            <w:r>
              <w:rPr>
                <w:rFonts w:ascii="等线" w:hAnsi="等线" w:eastAsia="仿宋" w:cs="宋体"/>
                <w:b/>
                <w:bCs/>
                <w:kern w:val="0"/>
                <w:szCs w:val="21"/>
              </w:rPr>
              <w:t xml:space="preserve"> </w:t>
            </w:r>
            <w:r>
              <w:rPr>
                <w:rFonts w:hint="eastAsia" w:ascii="等线" w:hAnsi="等线" w:eastAsia="仿宋" w:cs="宋体"/>
                <w:b/>
                <w:bCs/>
                <w:kern w:val="0"/>
                <w:szCs w:val="21"/>
              </w:rPr>
              <w:t>Card Type</w:t>
            </w:r>
          </w:p>
        </w:tc>
        <w:tc>
          <w:tcPr>
            <w:tcW w:w="2694" w:type="dxa"/>
            <w:tcBorders>
              <w:top w:val="single" w:color="auto" w:sz="4" w:space="0"/>
              <w:left w:val="nil"/>
              <w:bottom w:val="single" w:color="auto" w:sz="4" w:space="0"/>
              <w:right w:val="single" w:color="auto" w:sz="4" w:space="0"/>
            </w:tcBorders>
            <w:shd w:val="clear" w:color="auto" w:fill="auto"/>
            <w:noWrap/>
            <w:vAlign w:val="center"/>
          </w:tcPr>
          <w:p w14:paraId="4793880A">
            <w:pPr>
              <w:widowControl/>
              <w:jc w:val="left"/>
              <w:rPr>
                <w:rFonts w:ascii="等线" w:hAnsi="等线" w:eastAsia="仿宋" w:cs="宋体"/>
                <w:b/>
                <w:bCs/>
                <w:kern w:val="0"/>
                <w:szCs w:val="21"/>
              </w:rPr>
            </w:pPr>
            <w:r>
              <w:rPr>
                <w:rFonts w:hint="eastAsia" w:ascii="等线" w:hAnsi="等线" w:eastAsia="仿宋" w:cs="宋体"/>
                <w:b/>
                <w:bCs/>
                <w:kern w:val="0"/>
                <w:szCs w:val="21"/>
              </w:rPr>
              <w:t>卡功能/</w:t>
            </w:r>
            <w:r>
              <w:rPr>
                <w:rFonts w:ascii="等线" w:hAnsi="等线" w:eastAsia="仿宋" w:cs="宋体"/>
                <w:b/>
                <w:bCs/>
                <w:kern w:val="0"/>
                <w:szCs w:val="21"/>
              </w:rPr>
              <w:t xml:space="preserve"> </w:t>
            </w:r>
            <w:r>
              <w:rPr>
                <w:rFonts w:hint="eastAsia" w:ascii="等线" w:hAnsi="等线" w:eastAsia="仿宋" w:cs="宋体"/>
                <w:b/>
                <w:bCs/>
                <w:kern w:val="0"/>
                <w:szCs w:val="21"/>
              </w:rPr>
              <w:t>Card Function</w:t>
            </w:r>
          </w:p>
        </w:tc>
      </w:tr>
      <w:tr w14:paraId="6DF39AD0">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27B4C77A">
            <w:pPr>
              <w:widowControl/>
              <w:jc w:val="center"/>
              <w:rPr>
                <w:rFonts w:ascii="等线" w:hAnsi="等线" w:eastAsia="仿宋" w:cs="宋体"/>
                <w:kern w:val="0"/>
                <w:szCs w:val="21"/>
              </w:rPr>
            </w:pPr>
            <w:r>
              <w:rPr>
                <w:rFonts w:hint="eastAsia" w:ascii="等线" w:hAnsi="等线" w:eastAsia="仿宋" w:cs="宋体"/>
                <w:kern w:val="0"/>
                <w:szCs w:val="21"/>
              </w:rPr>
              <w:t>新西兰</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14:paraId="3106E402">
            <w:pPr>
              <w:widowControl/>
              <w:jc w:val="center"/>
              <w:rPr>
                <w:rFonts w:ascii="等线" w:hAnsi="等线" w:eastAsia="仿宋" w:cs="宋体"/>
                <w:kern w:val="0"/>
                <w:szCs w:val="21"/>
              </w:rPr>
            </w:pPr>
            <w:r>
              <w:rPr>
                <w:rFonts w:hint="eastAsia" w:ascii="等线" w:hAnsi="等线" w:eastAsia="仿宋" w:cs="宋体"/>
                <w:kern w:val="0"/>
                <w:szCs w:val="21"/>
              </w:rPr>
              <w:t>New Zealand</w:t>
            </w:r>
          </w:p>
        </w:tc>
        <w:tc>
          <w:tcPr>
            <w:tcW w:w="1419" w:type="dxa"/>
            <w:tcBorders>
              <w:top w:val="nil"/>
              <w:left w:val="nil"/>
              <w:bottom w:val="single" w:color="auto" w:sz="4" w:space="0"/>
              <w:right w:val="single" w:color="auto" w:sz="4" w:space="0"/>
            </w:tcBorders>
            <w:shd w:val="clear" w:color="auto" w:fill="auto"/>
            <w:noWrap/>
            <w:vAlign w:val="center"/>
          </w:tcPr>
          <w:p w14:paraId="09EB0062">
            <w:pPr>
              <w:widowControl/>
              <w:jc w:val="center"/>
              <w:rPr>
                <w:rFonts w:ascii="等线" w:hAnsi="等线" w:eastAsia="仿宋" w:cs="宋体"/>
                <w:kern w:val="0"/>
                <w:szCs w:val="21"/>
              </w:rPr>
            </w:pPr>
            <w:r>
              <w:rPr>
                <w:rFonts w:hint="eastAsia" w:ascii="等线" w:hAnsi="等线" w:eastAsia="仿宋" w:cs="宋体"/>
                <w:kern w:val="0"/>
                <w:szCs w:val="21"/>
              </w:rPr>
              <w:t>Dynamic Payment</w:t>
            </w:r>
          </w:p>
        </w:tc>
        <w:tc>
          <w:tcPr>
            <w:tcW w:w="1984" w:type="dxa"/>
            <w:tcBorders>
              <w:top w:val="nil"/>
              <w:left w:val="nil"/>
              <w:bottom w:val="single" w:color="auto" w:sz="4" w:space="0"/>
              <w:right w:val="single" w:color="auto" w:sz="4" w:space="0"/>
            </w:tcBorders>
            <w:shd w:val="clear" w:color="auto" w:fill="auto"/>
            <w:noWrap/>
            <w:vAlign w:val="center"/>
          </w:tcPr>
          <w:p w14:paraId="54519CF5">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351DF178">
            <w:pPr>
              <w:widowControl/>
              <w:jc w:val="left"/>
              <w:rPr>
                <w:rFonts w:ascii="等线" w:hAnsi="等线" w:eastAsia="仿宋" w:cs="宋体"/>
                <w:kern w:val="0"/>
                <w:szCs w:val="21"/>
              </w:rPr>
            </w:pPr>
            <w:r>
              <w:rPr>
                <w:rFonts w:hint="eastAsia" w:ascii="等线" w:hAnsi="等线" w:eastAsia="仿宋" w:cs="宋体"/>
                <w:kern w:val="0"/>
                <w:szCs w:val="21"/>
              </w:rPr>
              <w:t>UnionPay QRC, Binding to Alipay, Online payment</w:t>
            </w:r>
          </w:p>
        </w:tc>
      </w:tr>
      <w:tr w14:paraId="01F7AF81">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74C6A61B">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4219EB53">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54A7C82E">
            <w:pPr>
              <w:widowControl/>
              <w:jc w:val="center"/>
              <w:rPr>
                <w:rFonts w:ascii="等线" w:hAnsi="等线" w:eastAsia="仿宋" w:cs="宋体"/>
                <w:kern w:val="0"/>
                <w:szCs w:val="21"/>
              </w:rPr>
            </w:pPr>
            <w:r>
              <w:rPr>
                <w:rFonts w:hint="eastAsia" w:ascii="等线" w:hAnsi="等线" w:eastAsia="仿宋" w:cs="宋体"/>
                <w:kern w:val="0"/>
                <w:szCs w:val="21"/>
              </w:rPr>
              <w:t>Tranxactor</w:t>
            </w:r>
          </w:p>
        </w:tc>
        <w:tc>
          <w:tcPr>
            <w:tcW w:w="1984" w:type="dxa"/>
            <w:tcBorders>
              <w:top w:val="nil"/>
              <w:left w:val="nil"/>
              <w:bottom w:val="single" w:color="auto" w:sz="4" w:space="0"/>
              <w:right w:val="single" w:color="auto" w:sz="4" w:space="0"/>
            </w:tcBorders>
            <w:shd w:val="clear" w:color="auto" w:fill="auto"/>
            <w:noWrap/>
            <w:vAlign w:val="center"/>
          </w:tcPr>
          <w:p w14:paraId="514054EC">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6D129263">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w:t>
            </w:r>
          </w:p>
        </w:tc>
      </w:tr>
      <w:tr w14:paraId="22162907">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1BEC7C18">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274" w:type="dxa"/>
            <w:tcBorders>
              <w:top w:val="nil"/>
              <w:left w:val="nil"/>
              <w:bottom w:val="single" w:color="auto" w:sz="4" w:space="0"/>
              <w:right w:val="single" w:color="auto" w:sz="4" w:space="0"/>
            </w:tcBorders>
            <w:shd w:val="clear" w:color="auto" w:fill="auto"/>
            <w:vAlign w:val="center"/>
          </w:tcPr>
          <w:p w14:paraId="7C4DFF95">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1419" w:type="dxa"/>
            <w:tcBorders>
              <w:top w:val="nil"/>
              <w:left w:val="nil"/>
              <w:bottom w:val="single" w:color="auto" w:sz="4" w:space="0"/>
              <w:right w:val="single" w:color="auto" w:sz="4" w:space="0"/>
            </w:tcBorders>
            <w:shd w:val="clear" w:color="auto" w:fill="auto"/>
            <w:noWrap/>
            <w:vAlign w:val="center"/>
          </w:tcPr>
          <w:p w14:paraId="50B597FD">
            <w:pPr>
              <w:widowControl/>
              <w:jc w:val="center"/>
              <w:rPr>
                <w:rFonts w:ascii="等线" w:hAnsi="等线" w:eastAsia="仿宋" w:cs="宋体"/>
                <w:kern w:val="0"/>
                <w:szCs w:val="21"/>
              </w:rPr>
            </w:pPr>
            <w:r>
              <w:rPr>
                <w:rFonts w:hint="eastAsia" w:ascii="等线" w:hAnsi="等线" w:eastAsia="仿宋" w:cs="宋体"/>
                <w:kern w:val="0"/>
                <w:szCs w:val="21"/>
              </w:rPr>
              <w:t>BCC</w:t>
            </w:r>
          </w:p>
        </w:tc>
        <w:tc>
          <w:tcPr>
            <w:tcW w:w="1984" w:type="dxa"/>
            <w:tcBorders>
              <w:top w:val="nil"/>
              <w:left w:val="nil"/>
              <w:bottom w:val="single" w:color="auto" w:sz="4" w:space="0"/>
              <w:right w:val="single" w:color="auto" w:sz="4" w:space="0"/>
            </w:tcBorders>
            <w:shd w:val="clear" w:color="auto" w:fill="auto"/>
            <w:noWrap/>
            <w:vAlign w:val="center"/>
          </w:tcPr>
          <w:p w14:paraId="2AD50A36">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565A1207">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79E4D770">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224D0830">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14:paraId="63C973D4">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1419" w:type="dxa"/>
            <w:tcBorders>
              <w:top w:val="nil"/>
              <w:left w:val="nil"/>
              <w:bottom w:val="single" w:color="auto" w:sz="4" w:space="0"/>
              <w:right w:val="single" w:color="auto" w:sz="4" w:space="0"/>
            </w:tcBorders>
            <w:shd w:val="clear" w:color="auto" w:fill="auto"/>
            <w:noWrap/>
            <w:vAlign w:val="center"/>
          </w:tcPr>
          <w:p w14:paraId="7530E0F3">
            <w:pPr>
              <w:widowControl/>
              <w:jc w:val="center"/>
              <w:rPr>
                <w:rFonts w:ascii="等线" w:hAnsi="等线" w:eastAsia="仿宋" w:cs="宋体"/>
                <w:kern w:val="0"/>
                <w:szCs w:val="21"/>
              </w:rPr>
            </w:pPr>
            <w:r>
              <w:rPr>
                <w:rFonts w:hint="eastAsia" w:ascii="等线" w:hAnsi="等线" w:eastAsia="仿宋" w:cs="宋体"/>
                <w:kern w:val="0"/>
                <w:szCs w:val="21"/>
              </w:rPr>
              <w:t>Spitamen</w:t>
            </w:r>
          </w:p>
        </w:tc>
        <w:tc>
          <w:tcPr>
            <w:tcW w:w="1984" w:type="dxa"/>
            <w:tcBorders>
              <w:top w:val="nil"/>
              <w:left w:val="nil"/>
              <w:bottom w:val="single" w:color="auto" w:sz="4" w:space="0"/>
              <w:right w:val="single" w:color="auto" w:sz="4" w:space="0"/>
            </w:tcBorders>
            <w:shd w:val="clear" w:color="auto" w:fill="auto"/>
            <w:noWrap/>
            <w:vAlign w:val="center"/>
          </w:tcPr>
          <w:p w14:paraId="1ACAB5D3">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5F1D34AB">
            <w:pPr>
              <w:widowControl/>
              <w:jc w:val="left"/>
              <w:rPr>
                <w:rFonts w:ascii="等线" w:hAnsi="等线" w:eastAsia="仿宋" w:cs="宋体"/>
                <w:kern w:val="0"/>
                <w:szCs w:val="21"/>
              </w:rPr>
            </w:pPr>
            <w:r>
              <w:rPr>
                <w:rFonts w:hint="eastAsia" w:ascii="等线" w:hAnsi="等线" w:eastAsia="仿宋" w:cs="宋体"/>
                <w:kern w:val="0"/>
                <w:szCs w:val="21"/>
              </w:rPr>
              <w:t>Online Payment</w:t>
            </w:r>
          </w:p>
        </w:tc>
      </w:tr>
      <w:tr w14:paraId="2AA85E30">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7F10C752">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30FCD0E9">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1DFA162D">
            <w:pPr>
              <w:widowControl/>
              <w:jc w:val="center"/>
              <w:rPr>
                <w:rFonts w:ascii="等线" w:hAnsi="等线" w:eastAsia="仿宋" w:cs="宋体"/>
                <w:kern w:val="0"/>
                <w:szCs w:val="21"/>
              </w:rPr>
            </w:pPr>
            <w:r>
              <w:rPr>
                <w:rFonts w:hint="eastAsia" w:ascii="等线" w:hAnsi="等线" w:eastAsia="仿宋" w:cs="宋体"/>
                <w:kern w:val="0"/>
                <w:szCs w:val="21"/>
              </w:rPr>
              <w:t>Dushanbe City</w:t>
            </w:r>
          </w:p>
        </w:tc>
        <w:tc>
          <w:tcPr>
            <w:tcW w:w="1984" w:type="dxa"/>
            <w:tcBorders>
              <w:top w:val="nil"/>
              <w:left w:val="nil"/>
              <w:bottom w:val="single" w:color="auto" w:sz="4" w:space="0"/>
              <w:right w:val="single" w:color="auto" w:sz="4" w:space="0"/>
            </w:tcBorders>
            <w:shd w:val="clear" w:color="auto" w:fill="auto"/>
            <w:noWrap/>
            <w:vAlign w:val="center"/>
          </w:tcPr>
          <w:p w14:paraId="17073F77">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20440BB3">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4820B8B9">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624E07C6">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274" w:type="dxa"/>
            <w:tcBorders>
              <w:top w:val="nil"/>
              <w:left w:val="nil"/>
              <w:bottom w:val="single" w:color="auto" w:sz="4" w:space="0"/>
              <w:right w:val="single" w:color="auto" w:sz="4" w:space="0"/>
            </w:tcBorders>
            <w:shd w:val="clear" w:color="auto" w:fill="auto"/>
            <w:noWrap/>
            <w:vAlign w:val="center"/>
          </w:tcPr>
          <w:p w14:paraId="77E1BA36">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1419" w:type="dxa"/>
            <w:tcBorders>
              <w:top w:val="nil"/>
              <w:left w:val="nil"/>
              <w:bottom w:val="single" w:color="auto" w:sz="4" w:space="0"/>
              <w:right w:val="single" w:color="auto" w:sz="4" w:space="0"/>
            </w:tcBorders>
            <w:shd w:val="clear" w:color="auto" w:fill="auto"/>
            <w:noWrap/>
            <w:vAlign w:val="center"/>
          </w:tcPr>
          <w:p w14:paraId="694D7204">
            <w:pPr>
              <w:widowControl/>
              <w:jc w:val="center"/>
              <w:rPr>
                <w:rFonts w:ascii="等线" w:hAnsi="等线" w:eastAsia="仿宋" w:cs="宋体"/>
                <w:kern w:val="0"/>
                <w:szCs w:val="21"/>
              </w:rPr>
            </w:pPr>
            <w:r>
              <w:rPr>
                <w:rFonts w:hint="eastAsia" w:ascii="等线" w:hAnsi="等线" w:eastAsia="仿宋" w:cs="宋体"/>
                <w:kern w:val="0"/>
                <w:szCs w:val="21"/>
              </w:rPr>
              <w:t>CRDB</w:t>
            </w:r>
          </w:p>
        </w:tc>
        <w:tc>
          <w:tcPr>
            <w:tcW w:w="1984" w:type="dxa"/>
            <w:tcBorders>
              <w:top w:val="nil"/>
              <w:left w:val="nil"/>
              <w:bottom w:val="single" w:color="auto" w:sz="4" w:space="0"/>
              <w:right w:val="single" w:color="auto" w:sz="4" w:space="0"/>
            </w:tcBorders>
            <w:shd w:val="clear" w:color="auto" w:fill="auto"/>
            <w:noWrap/>
            <w:vAlign w:val="center"/>
          </w:tcPr>
          <w:p w14:paraId="2504B54C">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7DE1552E">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03B83400">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4192EC18">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274" w:type="dxa"/>
            <w:tcBorders>
              <w:top w:val="nil"/>
              <w:left w:val="nil"/>
              <w:bottom w:val="single" w:color="auto" w:sz="4" w:space="0"/>
              <w:right w:val="single" w:color="auto" w:sz="4" w:space="0"/>
            </w:tcBorders>
            <w:shd w:val="clear" w:color="auto" w:fill="auto"/>
            <w:noWrap/>
            <w:vAlign w:val="center"/>
          </w:tcPr>
          <w:p w14:paraId="25C5A25F">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1419" w:type="dxa"/>
            <w:tcBorders>
              <w:top w:val="nil"/>
              <w:left w:val="nil"/>
              <w:bottom w:val="single" w:color="auto" w:sz="4" w:space="0"/>
              <w:right w:val="single" w:color="auto" w:sz="4" w:space="0"/>
            </w:tcBorders>
            <w:shd w:val="clear" w:color="auto" w:fill="auto"/>
            <w:noWrap/>
            <w:vAlign w:val="center"/>
          </w:tcPr>
          <w:p w14:paraId="50FEB190">
            <w:pPr>
              <w:widowControl/>
              <w:jc w:val="center"/>
              <w:rPr>
                <w:rFonts w:ascii="等线" w:hAnsi="等线" w:eastAsia="仿宋" w:cs="宋体"/>
                <w:kern w:val="0"/>
                <w:szCs w:val="21"/>
              </w:rPr>
            </w:pPr>
            <w:r>
              <w:rPr>
                <w:rFonts w:hint="eastAsia" w:ascii="等线" w:hAnsi="等线" w:eastAsia="仿宋" w:cs="宋体"/>
                <w:kern w:val="0"/>
                <w:szCs w:val="21"/>
              </w:rPr>
              <w:t>NaverPay</w:t>
            </w:r>
          </w:p>
        </w:tc>
        <w:tc>
          <w:tcPr>
            <w:tcW w:w="1984" w:type="dxa"/>
            <w:tcBorders>
              <w:top w:val="nil"/>
              <w:left w:val="nil"/>
              <w:bottom w:val="single" w:color="auto" w:sz="4" w:space="0"/>
              <w:right w:val="single" w:color="auto" w:sz="4" w:space="0"/>
            </w:tcBorders>
            <w:shd w:val="clear" w:color="auto" w:fill="auto"/>
            <w:noWrap/>
            <w:vAlign w:val="center"/>
          </w:tcPr>
          <w:p w14:paraId="120E94C4">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4261C436">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5E0F3AD9">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35CFFA66">
            <w:pPr>
              <w:widowControl/>
              <w:jc w:val="center"/>
              <w:rPr>
                <w:rFonts w:ascii="等线" w:hAnsi="等线" w:eastAsia="仿宋" w:cs="宋体"/>
                <w:kern w:val="0"/>
                <w:szCs w:val="21"/>
              </w:rPr>
            </w:pPr>
            <w:r>
              <w:rPr>
                <w:rFonts w:hint="eastAsia" w:ascii="等线" w:hAnsi="等线" w:eastAsia="仿宋" w:cs="宋体"/>
                <w:kern w:val="0"/>
                <w:szCs w:val="21"/>
              </w:rPr>
              <w:t>蒙古</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14:paraId="4AA1F5D5">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Mongolia</w:t>
            </w:r>
          </w:p>
        </w:tc>
        <w:tc>
          <w:tcPr>
            <w:tcW w:w="1419" w:type="dxa"/>
            <w:tcBorders>
              <w:top w:val="nil"/>
              <w:left w:val="nil"/>
              <w:bottom w:val="single" w:color="auto" w:sz="4" w:space="0"/>
              <w:right w:val="single" w:color="auto" w:sz="4" w:space="0"/>
            </w:tcBorders>
            <w:shd w:val="clear" w:color="auto" w:fill="auto"/>
            <w:vAlign w:val="center"/>
          </w:tcPr>
          <w:p w14:paraId="358C893E">
            <w:pPr>
              <w:widowControl/>
              <w:jc w:val="center"/>
              <w:rPr>
                <w:rFonts w:ascii="等线" w:hAnsi="等线" w:eastAsia="仿宋" w:cs="宋体"/>
                <w:kern w:val="0"/>
                <w:szCs w:val="21"/>
              </w:rPr>
            </w:pPr>
            <w:r>
              <w:rPr>
                <w:rFonts w:hint="eastAsia" w:ascii="等线" w:hAnsi="等线" w:eastAsia="仿宋" w:cs="宋体"/>
                <w:kern w:val="0"/>
                <w:szCs w:val="21"/>
              </w:rPr>
              <w:t xml:space="preserve">GolomtBank </w:t>
            </w:r>
            <w:r>
              <w:rPr>
                <w:rFonts w:hint="eastAsia" w:ascii="等线" w:hAnsi="等线" w:eastAsia="仿宋" w:cs="宋体"/>
                <w:kern w:val="0"/>
                <w:szCs w:val="21"/>
              </w:rPr>
              <w:br w:type="textWrapping"/>
            </w:r>
            <w:r>
              <w:rPr>
                <w:rFonts w:hint="eastAsia" w:ascii="等线" w:hAnsi="等线" w:eastAsia="仿宋" w:cs="宋体"/>
                <w:kern w:val="0"/>
                <w:szCs w:val="21"/>
              </w:rPr>
              <w:t>(SocialPay Wallet)</w:t>
            </w:r>
          </w:p>
        </w:tc>
        <w:tc>
          <w:tcPr>
            <w:tcW w:w="1984" w:type="dxa"/>
            <w:tcBorders>
              <w:top w:val="nil"/>
              <w:left w:val="nil"/>
              <w:bottom w:val="single" w:color="auto" w:sz="4" w:space="0"/>
              <w:right w:val="single" w:color="auto" w:sz="4" w:space="0"/>
            </w:tcBorders>
            <w:shd w:val="clear" w:color="auto" w:fill="auto"/>
            <w:vAlign w:val="center"/>
          </w:tcPr>
          <w:p w14:paraId="17C11ED3">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vAlign w:val="center"/>
          </w:tcPr>
          <w:p w14:paraId="199ACEE3">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14:paraId="6496F908">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2F0D985E">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60C31C14">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vAlign w:val="center"/>
          </w:tcPr>
          <w:p w14:paraId="17A58916">
            <w:pPr>
              <w:widowControl/>
              <w:jc w:val="center"/>
              <w:rPr>
                <w:rFonts w:ascii="等线" w:hAnsi="等线" w:eastAsia="仿宋" w:cs="宋体"/>
                <w:kern w:val="0"/>
                <w:szCs w:val="21"/>
              </w:rPr>
            </w:pPr>
            <w:r>
              <w:rPr>
                <w:rFonts w:hint="eastAsia" w:ascii="等线" w:hAnsi="等线" w:eastAsia="仿宋" w:cs="宋体"/>
                <w:kern w:val="0"/>
                <w:szCs w:val="21"/>
              </w:rPr>
              <w:t xml:space="preserve">KhanBank </w:t>
            </w:r>
            <w:r>
              <w:rPr>
                <w:rFonts w:hint="eastAsia" w:ascii="等线" w:hAnsi="等线" w:eastAsia="仿宋" w:cs="宋体"/>
                <w:kern w:val="0"/>
                <w:szCs w:val="21"/>
              </w:rPr>
              <w:br w:type="textWrapping"/>
            </w:r>
            <w:r>
              <w:rPr>
                <w:rFonts w:hint="eastAsia" w:ascii="等线" w:hAnsi="等线" w:eastAsia="仿宋" w:cs="宋体"/>
                <w:kern w:val="0"/>
                <w:szCs w:val="21"/>
              </w:rPr>
              <w:t>(KhanBank PASS/DigiPay)</w:t>
            </w:r>
          </w:p>
        </w:tc>
        <w:tc>
          <w:tcPr>
            <w:tcW w:w="1984" w:type="dxa"/>
            <w:tcBorders>
              <w:top w:val="nil"/>
              <w:left w:val="nil"/>
              <w:bottom w:val="single" w:color="auto" w:sz="4" w:space="0"/>
              <w:right w:val="single" w:color="auto" w:sz="4" w:space="0"/>
            </w:tcBorders>
            <w:shd w:val="clear" w:color="auto" w:fill="auto"/>
            <w:vAlign w:val="center"/>
          </w:tcPr>
          <w:p w14:paraId="6627F605">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14:paraId="6B7C0260">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14:paraId="61486F8A">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518F50F6">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1180D2FE">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1FACE225">
            <w:pPr>
              <w:widowControl/>
              <w:jc w:val="center"/>
              <w:rPr>
                <w:rFonts w:ascii="等线" w:hAnsi="等线" w:eastAsia="仿宋" w:cs="宋体"/>
                <w:kern w:val="0"/>
                <w:szCs w:val="21"/>
              </w:rPr>
            </w:pPr>
            <w:r>
              <w:rPr>
                <w:rFonts w:hint="eastAsia" w:ascii="等线" w:hAnsi="等线" w:eastAsia="仿宋" w:cs="宋体"/>
                <w:kern w:val="0"/>
                <w:szCs w:val="21"/>
              </w:rPr>
              <w:t>XacBank</w:t>
            </w:r>
          </w:p>
        </w:tc>
        <w:tc>
          <w:tcPr>
            <w:tcW w:w="1984" w:type="dxa"/>
            <w:tcBorders>
              <w:top w:val="nil"/>
              <w:left w:val="nil"/>
              <w:bottom w:val="single" w:color="auto" w:sz="4" w:space="0"/>
              <w:right w:val="single" w:color="auto" w:sz="4" w:space="0"/>
            </w:tcBorders>
            <w:shd w:val="clear" w:color="auto" w:fill="auto"/>
            <w:vAlign w:val="center"/>
          </w:tcPr>
          <w:p w14:paraId="4B399663">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14:paraId="2015E0D2">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0BCD6853">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03D73093">
            <w:pPr>
              <w:widowControl/>
              <w:jc w:val="center"/>
              <w:rPr>
                <w:rFonts w:ascii="等线" w:hAnsi="等线" w:eastAsia="仿宋" w:cs="宋体"/>
                <w:kern w:val="0"/>
                <w:szCs w:val="21"/>
              </w:rPr>
            </w:pPr>
            <w:r>
              <w:rPr>
                <w:rFonts w:hint="eastAsia" w:ascii="等线" w:hAnsi="等线" w:eastAsia="仿宋" w:cs="宋体"/>
                <w:kern w:val="0"/>
                <w:szCs w:val="21"/>
              </w:rPr>
              <w:t>新加坡</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423DDA48">
            <w:pPr>
              <w:widowControl/>
              <w:jc w:val="center"/>
              <w:rPr>
                <w:rFonts w:ascii="等线" w:hAnsi="等线" w:eastAsia="仿宋" w:cs="宋体"/>
                <w:kern w:val="0"/>
                <w:szCs w:val="21"/>
              </w:rPr>
            </w:pPr>
            <w:r>
              <w:rPr>
                <w:rFonts w:hint="eastAsia" w:ascii="等线" w:hAnsi="等线" w:eastAsia="仿宋" w:cs="宋体"/>
                <w:kern w:val="0"/>
                <w:szCs w:val="21"/>
              </w:rPr>
              <w:t>Singapore</w:t>
            </w:r>
          </w:p>
        </w:tc>
        <w:tc>
          <w:tcPr>
            <w:tcW w:w="1419" w:type="dxa"/>
            <w:tcBorders>
              <w:top w:val="nil"/>
              <w:left w:val="nil"/>
              <w:bottom w:val="single" w:color="auto" w:sz="4" w:space="0"/>
              <w:right w:val="single" w:color="auto" w:sz="4" w:space="0"/>
            </w:tcBorders>
            <w:shd w:val="clear" w:color="auto" w:fill="auto"/>
            <w:noWrap/>
            <w:vAlign w:val="center"/>
          </w:tcPr>
          <w:p w14:paraId="7A69FA77">
            <w:pPr>
              <w:widowControl/>
              <w:jc w:val="center"/>
              <w:rPr>
                <w:rFonts w:ascii="等线" w:hAnsi="等线" w:eastAsia="仿宋" w:cs="宋体"/>
                <w:kern w:val="0"/>
                <w:szCs w:val="21"/>
              </w:rPr>
            </w:pPr>
            <w:r>
              <w:rPr>
                <w:rFonts w:hint="eastAsia" w:ascii="等线" w:hAnsi="等线" w:eastAsia="仿宋" w:cs="宋体"/>
                <w:kern w:val="0"/>
                <w:szCs w:val="21"/>
              </w:rPr>
              <w:t>DBS Paylah</w:t>
            </w:r>
          </w:p>
        </w:tc>
        <w:tc>
          <w:tcPr>
            <w:tcW w:w="1984" w:type="dxa"/>
            <w:vMerge w:val="restart"/>
            <w:tcBorders>
              <w:top w:val="nil"/>
              <w:left w:val="single" w:color="auto" w:sz="4" w:space="0"/>
              <w:bottom w:val="single" w:color="auto" w:sz="4" w:space="0"/>
              <w:right w:val="single" w:color="auto" w:sz="4" w:space="0"/>
            </w:tcBorders>
            <w:shd w:val="clear" w:color="auto" w:fill="auto"/>
            <w:vAlign w:val="center"/>
          </w:tcPr>
          <w:p w14:paraId="15FC8215">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14:paraId="6B011816">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4408FFAB">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1D0CA084">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2CC17491">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3CE43D05">
            <w:pPr>
              <w:widowControl/>
              <w:jc w:val="center"/>
              <w:rPr>
                <w:rFonts w:ascii="等线" w:hAnsi="等线" w:eastAsia="仿宋" w:cs="宋体"/>
                <w:kern w:val="0"/>
                <w:szCs w:val="21"/>
              </w:rPr>
            </w:pPr>
            <w:r>
              <w:rPr>
                <w:rFonts w:hint="eastAsia" w:ascii="等线" w:hAnsi="等线" w:eastAsia="仿宋" w:cs="宋体"/>
                <w:kern w:val="0"/>
                <w:szCs w:val="21"/>
              </w:rPr>
              <w:t>OCBC Digital APP</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7CDD4978">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4682B119">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27A06704">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2B2D37D6">
            <w:pPr>
              <w:widowControl/>
              <w:jc w:val="center"/>
              <w:rPr>
                <w:rFonts w:ascii="等线" w:hAnsi="等线" w:eastAsia="仿宋" w:cs="宋体"/>
                <w:kern w:val="0"/>
                <w:szCs w:val="21"/>
              </w:rPr>
            </w:pPr>
            <w:r>
              <w:rPr>
                <w:rFonts w:hint="eastAsia" w:ascii="等线" w:hAnsi="等线" w:eastAsia="仿宋" w:cs="宋体"/>
                <w:kern w:val="0"/>
                <w:szCs w:val="21"/>
              </w:rPr>
              <w:t>马来西亚</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34296D8F">
            <w:pPr>
              <w:widowControl/>
              <w:jc w:val="center"/>
              <w:rPr>
                <w:rFonts w:ascii="等线" w:hAnsi="等线" w:eastAsia="仿宋" w:cs="宋体"/>
                <w:kern w:val="0"/>
                <w:szCs w:val="21"/>
              </w:rPr>
            </w:pPr>
            <w:r>
              <w:rPr>
                <w:rFonts w:hint="eastAsia" w:ascii="等线" w:hAnsi="等线" w:eastAsia="仿宋" w:cs="宋体"/>
                <w:kern w:val="0"/>
                <w:szCs w:val="21"/>
              </w:rPr>
              <w:t>Malaysia</w:t>
            </w:r>
          </w:p>
        </w:tc>
        <w:tc>
          <w:tcPr>
            <w:tcW w:w="1419" w:type="dxa"/>
            <w:tcBorders>
              <w:top w:val="nil"/>
              <w:left w:val="nil"/>
              <w:bottom w:val="single" w:color="auto" w:sz="4" w:space="0"/>
              <w:right w:val="single" w:color="auto" w:sz="4" w:space="0"/>
            </w:tcBorders>
            <w:shd w:val="clear" w:color="auto" w:fill="auto"/>
            <w:noWrap/>
            <w:vAlign w:val="center"/>
          </w:tcPr>
          <w:p w14:paraId="31D0CBC8">
            <w:pPr>
              <w:widowControl/>
              <w:jc w:val="center"/>
              <w:rPr>
                <w:rFonts w:ascii="等线" w:hAnsi="等线" w:eastAsia="仿宋" w:cs="宋体"/>
                <w:kern w:val="0"/>
                <w:szCs w:val="21"/>
              </w:rPr>
            </w:pPr>
            <w:r>
              <w:rPr>
                <w:rFonts w:hint="eastAsia" w:ascii="等线" w:hAnsi="等线" w:eastAsia="仿宋" w:cs="宋体"/>
                <w:kern w:val="0"/>
                <w:szCs w:val="21"/>
              </w:rPr>
              <w:t>Boost</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41DA5A7D">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700BBB61">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79A20F8D">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0A9AA334">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5C7F6477">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21CDE99B">
            <w:pPr>
              <w:widowControl/>
              <w:jc w:val="center"/>
              <w:rPr>
                <w:rFonts w:ascii="等线" w:hAnsi="等线" w:eastAsia="仿宋" w:cs="宋体"/>
                <w:kern w:val="0"/>
                <w:szCs w:val="21"/>
              </w:rPr>
            </w:pPr>
            <w:r>
              <w:rPr>
                <w:rFonts w:hint="eastAsia" w:ascii="等线" w:hAnsi="等线" w:eastAsia="仿宋" w:cs="宋体"/>
                <w:kern w:val="0"/>
                <w:szCs w:val="21"/>
              </w:rPr>
              <w:t>WannaPay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09F6DB50">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4CCA6B27">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14:paraId="4CCEED9C">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64A589C3">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66A6CDA5">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1419" w:type="dxa"/>
            <w:tcBorders>
              <w:top w:val="nil"/>
              <w:left w:val="nil"/>
              <w:bottom w:val="single" w:color="auto" w:sz="4" w:space="0"/>
              <w:right w:val="single" w:color="auto" w:sz="4" w:space="0"/>
            </w:tcBorders>
            <w:shd w:val="clear" w:color="auto" w:fill="auto"/>
            <w:noWrap/>
            <w:vAlign w:val="center"/>
          </w:tcPr>
          <w:p w14:paraId="1BFFCE84">
            <w:pPr>
              <w:widowControl/>
              <w:jc w:val="center"/>
              <w:rPr>
                <w:rFonts w:ascii="等线" w:hAnsi="等线" w:eastAsia="仿宋" w:cs="宋体"/>
                <w:kern w:val="0"/>
                <w:szCs w:val="21"/>
              </w:rPr>
            </w:pPr>
            <w:r>
              <w:rPr>
                <w:rFonts w:hint="eastAsia" w:ascii="等线" w:hAnsi="等线" w:eastAsia="仿宋" w:cs="宋体"/>
                <w:kern w:val="0"/>
                <w:szCs w:val="21"/>
              </w:rPr>
              <w:t>KBank K Plus</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506775FE">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326076DA">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17C03096">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794D17F4">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0423CE14">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51584005">
            <w:pPr>
              <w:widowControl/>
              <w:jc w:val="center"/>
              <w:rPr>
                <w:rFonts w:ascii="等线" w:hAnsi="等线" w:eastAsia="仿宋" w:cs="宋体"/>
                <w:kern w:val="0"/>
                <w:szCs w:val="21"/>
              </w:rPr>
            </w:pPr>
            <w:r>
              <w:rPr>
                <w:rFonts w:hint="eastAsia" w:ascii="等线" w:hAnsi="等线" w:eastAsia="仿宋" w:cs="宋体"/>
                <w:kern w:val="0"/>
                <w:szCs w:val="21"/>
              </w:rPr>
              <w:t>BBL mBanking</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4E5C13D9">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74AC822C">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6AB6ABAF">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54A1E2E0">
            <w:pPr>
              <w:widowControl/>
              <w:jc w:val="center"/>
              <w:rPr>
                <w:rFonts w:ascii="等线" w:hAnsi="等线" w:eastAsia="仿宋" w:cs="宋体"/>
                <w:kern w:val="0"/>
                <w:szCs w:val="21"/>
              </w:rPr>
            </w:pPr>
            <w:r>
              <w:rPr>
                <w:rFonts w:hint="eastAsia" w:ascii="等线" w:hAnsi="等线" w:eastAsia="仿宋" w:cs="宋体"/>
                <w:kern w:val="0"/>
                <w:szCs w:val="21"/>
              </w:rPr>
              <w:t>柬埔寨</w:t>
            </w:r>
          </w:p>
        </w:tc>
        <w:tc>
          <w:tcPr>
            <w:tcW w:w="1274" w:type="dxa"/>
            <w:tcBorders>
              <w:top w:val="nil"/>
              <w:left w:val="nil"/>
              <w:bottom w:val="single" w:color="auto" w:sz="4" w:space="0"/>
              <w:right w:val="single" w:color="auto" w:sz="4" w:space="0"/>
            </w:tcBorders>
            <w:shd w:val="clear" w:color="auto" w:fill="auto"/>
            <w:noWrap/>
            <w:vAlign w:val="center"/>
          </w:tcPr>
          <w:p w14:paraId="35EF0EF4">
            <w:pPr>
              <w:widowControl/>
              <w:jc w:val="center"/>
              <w:rPr>
                <w:rFonts w:ascii="等线" w:hAnsi="等线" w:eastAsia="仿宋" w:cs="宋体"/>
                <w:kern w:val="0"/>
                <w:szCs w:val="21"/>
              </w:rPr>
            </w:pPr>
            <w:r>
              <w:rPr>
                <w:rFonts w:hint="eastAsia" w:ascii="等线" w:hAnsi="等线" w:eastAsia="仿宋" w:cs="宋体"/>
                <w:kern w:val="0"/>
                <w:szCs w:val="21"/>
              </w:rPr>
              <w:t>Cambodia</w:t>
            </w:r>
          </w:p>
        </w:tc>
        <w:tc>
          <w:tcPr>
            <w:tcW w:w="1419" w:type="dxa"/>
            <w:tcBorders>
              <w:top w:val="nil"/>
              <w:left w:val="nil"/>
              <w:bottom w:val="single" w:color="auto" w:sz="4" w:space="0"/>
              <w:right w:val="single" w:color="auto" w:sz="4" w:space="0"/>
            </w:tcBorders>
            <w:shd w:val="clear" w:color="auto" w:fill="auto"/>
            <w:noWrap/>
            <w:vAlign w:val="center"/>
          </w:tcPr>
          <w:p w14:paraId="2D0212A9">
            <w:pPr>
              <w:widowControl/>
              <w:jc w:val="center"/>
              <w:rPr>
                <w:rFonts w:ascii="等线" w:hAnsi="等线" w:eastAsia="仿宋" w:cs="宋体"/>
                <w:kern w:val="0"/>
                <w:szCs w:val="21"/>
              </w:rPr>
            </w:pPr>
            <w:r>
              <w:rPr>
                <w:rFonts w:hint="eastAsia" w:ascii="等线" w:hAnsi="等线" w:eastAsia="仿宋" w:cs="宋体"/>
                <w:kern w:val="0"/>
                <w:szCs w:val="21"/>
              </w:rPr>
              <w:t>Pi 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0BF38DF0">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07DAF46B">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35625507">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1C0B99E5">
            <w:pPr>
              <w:widowControl/>
              <w:jc w:val="center"/>
              <w:rPr>
                <w:rFonts w:ascii="等线" w:hAnsi="等线" w:eastAsia="仿宋" w:cs="宋体"/>
                <w:kern w:val="0"/>
                <w:szCs w:val="21"/>
              </w:rPr>
            </w:pPr>
            <w:r>
              <w:rPr>
                <w:rFonts w:hint="eastAsia" w:ascii="等线" w:hAnsi="等线" w:eastAsia="仿宋" w:cs="宋体"/>
                <w:kern w:val="0"/>
                <w:szCs w:val="21"/>
              </w:rPr>
              <w:t>老挝</w:t>
            </w:r>
          </w:p>
        </w:tc>
        <w:tc>
          <w:tcPr>
            <w:tcW w:w="1274" w:type="dxa"/>
            <w:tcBorders>
              <w:top w:val="nil"/>
              <w:left w:val="nil"/>
              <w:bottom w:val="single" w:color="auto" w:sz="4" w:space="0"/>
              <w:right w:val="single" w:color="auto" w:sz="4" w:space="0"/>
            </w:tcBorders>
            <w:shd w:val="clear" w:color="auto" w:fill="auto"/>
            <w:vAlign w:val="center"/>
          </w:tcPr>
          <w:p w14:paraId="6828D3C8">
            <w:pPr>
              <w:widowControl/>
              <w:jc w:val="center"/>
              <w:rPr>
                <w:rFonts w:ascii="等线" w:hAnsi="等线" w:eastAsia="仿宋" w:cs="宋体"/>
                <w:kern w:val="0"/>
                <w:szCs w:val="21"/>
              </w:rPr>
            </w:pPr>
            <w:r>
              <w:rPr>
                <w:rFonts w:hint="eastAsia" w:ascii="等线" w:hAnsi="等线" w:eastAsia="仿宋" w:cs="宋体"/>
                <w:kern w:val="0"/>
                <w:szCs w:val="21"/>
              </w:rPr>
              <w:t>Laos</w:t>
            </w:r>
          </w:p>
        </w:tc>
        <w:tc>
          <w:tcPr>
            <w:tcW w:w="1419" w:type="dxa"/>
            <w:tcBorders>
              <w:top w:val="nil"/>
              <w:left w:val="nil"/>
              <w:bottom w:val="single" w:color="auto" w:sz="4" w:space="0"/>
              <w:right w:val="single" w:color="auto" w:sz="4" w:space="0"/>
            </w:tcBorders>
            <w:shd w:val="clear" w:color="auto" w:fill="auto"/>
            <w:noWrap/>
            <w:vAlign w:val="center"/>
          </w:tcPr>
          <w:p w14:paraId="710D2628">
            <w:pPr>
              <w:widowControl/>
              <w:jc w:val="center"/>
              <w:rPr>
                <w:rFonts w:ascii="等线" w:hAnsi="等线" w:eastAsia="仿宋" w:cs="宋体"/>
                <w:kern w:val="0"/>
                <w:szCs w:val="21"/>
              </w:rPr>
            </w:pPr>
            <w:r>
              <w:rPr>
                <w:rFonts w:hint="eastAsia" w:ascii="等线" w:hAnsi="等线" w:eastAsia="仿宋" w:cs="宋体"/>
                <w:kern w:val="0"/>
                <w:szCs w:val="21"/>
              </w:rPr>
              <w:t>BCEL ONE</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74B4C379">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7C80F913">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3B5FC6DB">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27FA4219">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14:paraId="7CE12A17">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1419" w:type="dxa"/>
            <w:tcBorders>
              <w:top w:val="nil"/>
              <w:left w:val="nil"/>
              <w:bottom w:val="single" w:color="auto" w:sz="4" w:space="0"/>
              <w:right w:val="single" w:color="auto" w:sz="4" w:space="0"/>
            </w:tcBorders>
            <w:shd w:val="clear" w:color="auto" w:fill="auto"/>
            <w:noWrap/>
            <w:vAlign w:val="center"/>
          </w:tcPr>
          <w:p w14:paraId="1C76B1E1">
            <w:pPr>
              <w:widowControl/>
              <w:jc w:val="center"/>
              <w:rPr>
                <w:rFonts w:ascii="等线" w:hAnsi="等线" w:eastAsia="仿宋" w:cs="宋体"/>
                <w:kern w:val="0"/>
                <w:szCs w:val="21"/>
              </w:rPr>
            </w:pPr>
            <w:r>
              <w:rPr>
                <w:rFonts w:hint="eastAsia" w:ascii="等线" w:hAnsi="等线" w:eastAsia="仿宋" w:cs="宋体"/>
                <w:kern w:val="0"/>
                <w:szCs w:val="21"/>
              </w:rPr>
              <w:t>MB Bank</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061E3AF1">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560FFF80">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14:paraId="71C06969">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46481924">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3F4D83CA">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58EA2F2C">
            <w:pPr>
              <w:widowControl/>
              <w:jc w:val="center"/>
              <w:rPr>
                <w:rFonts w:ascii="等线" w:hAnsi="等线" w:eastAsia="仿宋" w:cs="宋体"/>
                <w:kern w:val="0"/>
                <w:szCs w:val="21"/>
              </w:rPr>
            </w:pPr>
            <w:r>
              <w:rPr>
                <w:rFonts w:hint="eastAsia" w:ascii="等线" w:hAnsi="等线" w:eastAsia="仿宋" w:cs="宋体"/>
                <w:kern w:val="0"/>
                <w:szCs w:val="21"/>
              </w:rPr>
              <w:t>LPBank</w:t>
            </w:r>
          </w:p>
        </w:tc>
        <w:tc>
          <w:tcPr>
            <w:tcW w:w="1984" w:type="dxa"/>
            <w:tcBorders>
              <w:top w:val="nil"/>
              <w:left w:val="nil"/>
              <w:bottom w:val="single" w:color="auto" w:sz="4" w:space="0"/>
              <w:right w:val="single" w:color="auto" w:sz="4" w:space="0"/>
            </w:tcBorders>
            <w:shd w:val="clear" w:color="auto" w:fill="auto"/>
            <w:noWrap/>
            <w:vAlign w:val="center"/>
          </w:tcPr>
          <w:p w14:paraId="2D272178">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14:paraId="52D235E5">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14:paraId="3912B35C">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7F6735A3">
            <w:pPr>
              <w:widowControl/>
              <w:jc w:val="center"/>
              <w:rPr>
                <w:rFonts w:ascii="等线" w:hAnsi="等线" w:eastAsia="仿宋" w:cs="宋体"/>
                <w:kern w:val="0"/>
                <w:szCs w:val="21"/>
              </w:rPr>
            </w:pPr>
            <w:r>
              <w:rPr>
                <w:rFonts w:hint="eastAsia" w:ascii="等线" w:hAnsi="等线" w:eastAsia="仿宋" w:cs="宋体"/>
                <w:kern w:val="0"/>
                <w:szCs w:val="21"/>
              </w:rPr>
              <w:t>香港</w:t>
            </w:r>
          </w:p>
        </w:tc>
        <w:tc>
          <w:tcPr>
            <w:tcW w:w="1274" w:type="dxa"/>
            <w:tcBorders>
              <w:top w:val="nil"/>
              <w:left w:val="nil"/>
              <w:bottom w:val="single" w:color="auto" w:sz="4" w:space="0"/>
              <w:right w:val="single" w:color="auto" w:sz="4" w:space="0"/>
            </w:tcBorders>
            <w:shd w:val="clear" w:color="auto" w:fill="auto"/>
            <w:noWrap/>
            <w:vAlign w:val="center"/>
          </w:tcPr>
          <w:p w14:paraId="354D7DF4">
            <w:pPr>
              <w:widowControl/>
              <w:jc w:val="center"/>
              <w:rPr>
                <w:rFonts w:ascii="等线" w:hAnsi="等线" w:eastAsia="仿宋" w:cs="宋体"/>
                <w:kern w:val="0"/>
                <w:szCs w:val="21"/>
              </w:rPr>
            </w:pPr>
            <w:r>
              <w:rPr>
                <w:rFonts w:hint="eastAsia" w:ascii="等线" w:hAnsi="等线" w:eastAsia="仿宋" w:cs="宋体"/>
                <w:kern w:val="0"/>
                <w:szCs w:val="21"/>
              </w:rPr>
              <w:t>Hong Kong (China)</w:t>
            </w:r>
          </w:p>
        </w:tc>
        <w:tc>
          <w:tcPr>
            <w:tcW w:w="1419" w:type="dxa"/>
            <w:tcBorders>
              <w:top w:val="nil"/>
              <w:left w:val="nil"/>
              <w:bottom w:val="single" w:color="auto" w:sz="4" w:space="0"/>
              <w:right w:val="single" w:color="auto" w:sz="4" w:space="0"/>
            </w:tcBorders>
            <w:shd w:val="clear" w:color="auto" w:fill="auto"/>
            <w:noWrap/>
            <w:vAlign w:val="center"/>
          </w:tcPr>
          <w:p w14:paraId="2F96DC23">
            <w:pPr>
              <w:widowControl/>
              <w:jc w:val="center"/>
              <w:rPr>
                <w:rFonts w:ascii="等线" w:hAnsi="等线" w:eastAsia="仿宋" w:cs="宋体"/>
                <w:kern w:val="0"/>
                <w:szCs w:val="21"/>
              </w:rPr>
            </w:pPr>
            <w:r>
              <w:rPr>
                <w:rFonts w:hint="eastAsia" w:ascii="等线" w:hAnsi="等线" w:eastAsia="仿宋" w:cs="宋体"/>
                <w:kern w:val="0"/>
                <w:szCs w:val="21"/>
              </w:rPr>
              <w:t>安信信贷（Omycard）</w:t>
            </w:r>
          </w:p>
        </w:tc>
        <w:tc>
          <w:tcPr>
            <w:tcW w:w="1984" w:type="dxa"/>
            <w:tcBorders>
              <w:top w:val="nil"/>
              <w:left w:val="nil"/>
              <w:bottom w:val="single" w:color="auto" w:sz="4" w:space="0"/>
              <w:right w:val="single" w:color="auto" w:sz="4" w:space="0"/>
            </w:tcBorders>
            <w:shd w:val="clear" w:color="auto" w:fill="auto"/>
            <w:vAlign w:val="center"/>
          </w:tcPr>
          <w:p w14:paraId="23F770D7">
            <w:pPr>
              <w:widowControl/>
              <w:jc w:val="left"/>
              <w:rPr>
                <w:rFonts w:ascii="等线" w:hAnsi="等线" w:eastAsia="仿宋" w:cs="宋体"/>
                <w:kern w:val="0"/>
                <w:szCs w:val="21"/>
              </w:rPr>
            </w:pPr>
            <w:r>
              <w:rPr>
                <w:rFonts w:hint="eastAsia" w:ascii="等线" w:hAnsi="等线" w:eastAsia="仿宋" w:cs="宋体"/>
                <w:kern w:val="0"/>
                <w:szCs w:val="21"/>
              </w:rPr>
              <w:t>UnionPay virtual 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has Hong Kong Identity Card.</w:t>
            </w:r>
          </w:p>
        </w:tc>
        <w:tc>
          <w:tcPr>
            <w:tcW w:w="2694" w:type="dxa"/>
            <w:tcBorders>
              <w:top w:val="nil"/>
              <w:left w:val="nil"/>
              <w:bottom w:val="single" w:color="auto" w:sz="4" w:space="0"/>
              <w:right w:val="single" w:color="auto" w:sz="4" w:space="0"/>
            </w:tcBorders>
            <w:shd w:val="clear" w:color="auto" w:fill="auto"/>
            <w:noWrap/>
            <w:vAlign w:val="center"/>
          </w:tcPr>
          <w:p w14:paraId="0FA14CBD">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30B56AB9">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37D6A08F">
            <w:pPr>
              <w:widowControl/>
              <w:jc w:val="center"/>
              <w:rPr>
                <w:rFonts w:ascii="等线" w:hAnsi="等线" w:eastAsia="仿宋" w:cs="宋体"/>
                <w:kern w:val="0"/>
                <w:szCs w:val="21"/>
              </w:rPr>
            </w:pPr>
            <w:r>
              <w:rPr>
                <w:rFonts w:hint="eastAsia" w:ascii="等线" w:hAnsi="等线" w:eastAsia="仿宋" w:cs="宋体"/>
                <w:kern w:val="0"/>
                <w:szCs w:val="21"/>
              </w:rPr>
              <w:t>澳门</w:t>
            </w:r>
          </w:p>
        </w:tc>
        <w:tc>
          <w:tcPr>
            <w:tcW w:w="1274" w:type="dxa"/>
            <w:vMerge w:val="restart"/>
            <w:tcBorders>
              <w:top w:val="nil"/>
              <w:left w:val="single" w:color="auto" w:sz="4" w:space="0"/>
              <w:bottom w:val="single" w:color="000000" w:sz="4" w:space="0"/>
              <w:right w:val="single" w:color="auto" w:sz="4" w:space="0"/>
            </w:tcBorders>
            <w:shd w:val="clear" w:color="auto" w:fill="auto"/>
            <w:vAlign w:val="center"/>
          </w:tcPr>
          <w:p w14:paraId="078F3F7E">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Macao (China)</w:t>
            </w:r>
          </w:p>
        </w:tc>
        <w:tc>
          <w:tcPr>
            <w:tcW w:w="1419" w:type="dxa"/>
            <w:tcBorders>
              <w:top w:val="nil"/>
              <w:left w:val="nil"/>
              <w:bottom w:val="single" w:color="auto" w:sz="4" w:space="0"/>
              <w:right w:val="single" w:color="auto" w:sz="4" w:space="0"/>
            </w:tcBorders>
            <w:shd w:val="clear" w:color="auto" w:fill="auto"/>
            <w:noWrap/>
            <w:vAlign w:val="center"/>
          </w:tcPr>
          <w:p w14:paraId="227AF489">
            <w:pPr>
              <w:widowControl/>
              <w:jc w:val="center"/>
              <w:rPr>
                <w:rFonts w:ascii="等线" w:hAnsi="等线" w:eastAsia="仿宋" w:cs="宋体"/>
                <w:kern w:val="0"/>
                <w:szCs w:val="21"/>
              </w:rPr>
            </w:pPr>
            <w:r>
              <w:rPr>
                <w:rFonts w:hint="eastAsia" w:ascii="等线" w:hAnsi="等线" w:eastAsia="仿宋" w:cs="宋体"/>
                <w:kern w:val="0"/>
                <w:szCs w:val="21"/>
              </w:rPr>
              <w:t>中银澳门</w:t>
            </w:r>
          </w:p>
          <w:p w14:paraId="53BFB70D">
            <w:pPr>
              <w:widowControl/>
              <w:jc w:val="center"/>
              <w:rPr>
                <w:rFonts w:ascii="等线" w:hAnsi="等线" w:eastAsia="仿宋" w:cs="宋体"/>
                <w:kern w:val="0"/>
                <w:szCs w:val="21"/>
              </w:rPr>
            </w:pPr>
            <w:r>
              <w:rPr>
                <w:rFonts w:hint="eastAsia" w:ascii="等线" w:hAnsi="等线" w:eastAsia="仿宋" w:cs="宋体"/>
                <w:kern w:val="0"/>
                <w:szCs w:val="21"/>
              </w:rPr>
              <w:t>（Bo</w:t>
            </w:r>
            <w:r>
              <w:rPr>
                <w:rFonts w:ascii="等线" w:hAnsi="等线" w:eastAsia="仿宋" w:cs="宋体"/>
                <w:kern w:val="0"/>
                <w:szCs w:val="21"/>
              </w:rPr>
              <w:t>C Pay Macau）</w:t>
            </w:r>
          </w:p>
        </w:tc>
        <w:tc>
          <w:tcPr>
            <w:tcW w:w="1984" w:type="dxa"/>
            <w:tcBorders>
              <w:top w:val="nil"/>
              <w:left w:val="nil"/>
              <w:bottom w:val="single" w:color="auto" w:sz="4" w:space="0"/>
              <w:right w:val="single" w:color="auto" w:sz="4" w:space="0"/>
            </w:tcBorders>
            <w:shd w:val="clear" w:color="auto" w:fill="auto"/>
            <w:vAlign w:val="center"/>
          </w:tcPr>
          <w:p w14:paraId="4BE47BE0">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14:paraId="13CFF012">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14:paraId="647A1AB8">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23CF8804">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31BCDA28">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3391F814">
            <w:pPr>
              <w:widowControl/>
              <w:jc w:val="center"/>
              <w:rPr>
                <w:rFonts w:ascii="等线" w:hAnsi="等线" w:eastAsia="仿宋" w:cs="宋体"/>
                <w:kern w:val="0"/>
                <w:szCs w:val="21"/>
              </w:rPr>
            </w:pPr>
            <w:r>
              <w:rPr>
                <w:rFonts w:hint="eastAsia" w:ascii="等线" w:hAnsi="等线" w:eastAsia="仿宋" w:cs="宋体"/>
                <w:kern w:val="0"/>
                <w:szCs w:val="21"/>
              </w:rPr>
              <w:t>工银澳门</w:t>
            </w:r>
          </w:p>
          <w:p w14:paraId="380884E5">
            <w:pPr>
              <w:widowControl/>
              <w:jc w:val="center"/>
              <w:rPr>
                <w:rFonts w:ascii="等线" w:hAnsi="等线" w:eastAsia="仿宋" w:cs="宋体"/>
                <w:kern w:val="0"/>
                <w:szCs w:val="21"/>
              </w:rPr>
            </w:pPr>
            <w:r>
              <w:rPr>
                <w:rFonts w:hint="eastAsia" w:ascii="等线" w:hAnsi="等线" w:eastAsia="仿宋" w:cs="宋体"/>
                <w:kern w:val="0"/>
                <w:szCs w:val="21"/>
              </w:rPr>
              <w:t>(</w:t>
            </w:r>
            <w:r>
              <w:rPr>
                <w:rFonts w:ascii="等线" w:hAnsi="等线" w:eastAsia="仿宋" w:cs="宋体"/>
                <w:kern w:val="0"/>
                <w:szCs w:val="21"/>
              </w:rPr>
              <w:t>ICBC Macau)</w:t>
            </w:r>
          </w:p>
        </w:tc>
        <w:tc>
          <w:tcPr>
            <w:tcW w:w="1984" w:type="dxa"/>
            <w:tcBorders>
              <w:top w:val="nil"/>
              <w:left w:val="nil"/>
              <w:bottom w:val="single" w:color="auto" w:sz="4" w:space="0"/>
              <w:right w:val="single" w:color="auto" w:sz="4" w:space="0"/>
            </w:tcBorders>
            <w:shd w:val="clear" w:color="auto" w:fill="auto"/>
            <w:vAlign w:val="center"/>
          </w:tcPr>
          <w:p w14:paraId="307D306F">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14:paraId="7DA5AD46">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bl>
    <w:p w14:paraId="6281F5CD">
      <w:pPr>
        <w:rPr>
          <w:rFonts w:ascii="等线" w:hAnsi="等线" w:eastAsia="仿宋"/>
          <w:b/>
          <w:szCs w:val="21"/>
        </w:rPr>
      </w:pPr>
      <w:r>
        <w:rPr>
          <w:rFonts w:hint="eastAsia" w:ascii="等线" w:hAnsi="等线" w:eastAsia="仿宋"/>
          <w:b/>
          <w:szCs w:val="21"/>
        </w:rPr>
        <w:t>Q</w:t>
      </w:r>
      <w:r>
        <w:rPr>
          <w:rFonts w:ascii="等线" w:hAnsi="等线" w:eastAsia="仿宋"/>
          <w:b/>
          <w:szCs w:val="21"/>
        </w:rPr>
        <w:t>7</w:t>
      </w:r>
      <w:r>
        <w:rPr>
          <w:rFonts w:hint="eastAsia" w:ascii="等线" w:hAnsi="等线" w:eastAsia="仿宋"/>
          <w:b/>
          <w:szCs w:val="21"/>
        </w:rPr>
        <w:t>：我在中国境内新办理的银联卡里没有钱，如果我的父母想汇款给我，他们应该怎么操作？相比其他汇款方式有什么优势？</w:t>
      </w:r>
    </w:p>
    <w:p w14:paraId="04331D23">
      <w:pPr>
        <w:rPr>
          <w:rFonts w:ascii="等线" w:hAnsi="等线" w:eastAsia="仿宋"/>
          <w:b/>
          <w:szCs w:val="21"/>
        </w:rPr>
      </w:pPr>
      <w:r>
        <w:rPr>
          <w:rFonts w:ascii="等线" w:hAnsi="等线" w:eastAsia="仿宋"/>
          <w:b/>
          <w:szCs w:val="21"/>
        </w:rPr>
        <w:t>I have no money in my UnionPay card issued in China’s mainland (e.g. ICBC, CMB</w:t>
      </w:r>
      <w:r>
        <w:rPr>
          <w:rFonts w:hint="eastAsia" w:ascii="等线" w:hAnsi="等线" w:eastAsia="仿宋"/>
          <w:b/>
          <w:szCs w:val="21"/>
        </w:rPr>
        <w:t>)</w:t>
      </w:r>
      <w:r>
        <w:rPr>
          <w:rFonts w:ascii="等线" w:hAnsi="等线" w:eastAsia="仿宋"/>
          <w:b/>
          <w:szCs w:val="21"/>
        </w:rPr>
        <w:t>. If my parents want to transfer money to me, how should they do? What are the advantages compared to other remittance methods?</w:t>
      </w:r>
    </w:p>
    <w:p w14:paraId="27243361">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：您的父母可在欧洲、北美、东南亚、日本、澳大利亚等近</w:t>
      </w:r>
      <w:r>
        <w:rPr>
          <w:rFonts w:ascii="等线" w:hAnsi="等线" w:eastAsia="仿宋"/>
          <w:szCs w:val="21"/>
        </w:rPr>
        <w:t>50个中国</w:t>
      </w:r>
      <w:r>
        <w:rPr>
          <w:rFonts w:hint="eastAsia" w:ascii="等线" w:hAnsi="等线" w:eastAsia="仿宋"/>
          <w:szCs w:val="21"/>
        </w:rPr>
        <w:t>大陆以外的</w:t>
      </w:r>
      <w:r>
        <w:rPr>
          <w:rFonts w:ascii="等线" w:hAnsi="等线" w:eastAsia="仿宋"/>
          <w:szCs w:val="21"/>
        </w:rPr>
        <w:t>市场通过全球性汇款机构Wise与银联合作的全球速汇（MoneyExpress）服务，向工商银行、交通银行、招商银行、光大银行、上海银行、北京银行等主流银行在中国境内发行的银联借记卡汇款，资金以人民币实时入账，支持通过Wise手机App、官方网站发起汇款。</w:t>
      </w:r>
    </w:p>
    <w:p w14:paraId="78B3FC19">
      <w:pPr>
        <w:ind w:firstLine="420" w:firstLineChars="200"/>
        <w:rPr>
          <w:rFonts w:ascii="等线" w:hAnsi="等线" w:eastAsia="仿宋"/>
          <w:szCs w:val="21"/>
        </w:rPr>
      </w:pPr>
      <w:r>
        <w:rPr>
          <w:rFonts w:hint="eastAsia" w:ascii="等线" w:hAnsi="等线" w:eastAsia="仿宋"/>
          <w:szCs w:val="21"/>
        </w:rPr>
        <w:t>与其他汇款方式相比，银联全球速汇（</w:t>
      </w:r>
      <w:r>
        <w:rPr>
          <w:rFonts w:ascii="等线" w:hAnsi="等线" w:eastAsia="仿宋"/>
          <w:szCs w:val="21"/>
        </w:rPr>
        <w:t>MoneyExpress）所需资料及汇款流程简单。无需收款人提供任何材料或进行任何操作，汇款人仅需提供收款人中国境内银联卡号及姓名即可通过Wise手机App及官方网站发起汇款。</w:t>
      </w:r>
    </w:p>
    <w:p w14:paraId="7F049085">
      <w:pPr>
        <w:ind w:firstLine="420" w:firstLineChars="200"/>
        <w:rPr>
          <w:rFonts w:ascii="等线" w:hAnsi="等线" w:eastAsia="仿宋"/>
          <w:szCs w:val="21"/>
        </w:rPr>
      </w:pPr>
      <w:r>
        <w:rPr>
          <w:rFonts w:ascii="等线" w:hAnsi="等线" w:eastAsia="仿宋"/>
          <w:szCs w:val="21"/>
        </w:rPr>
        <w:t>*该汇款服务后续将拓展至更多中国</w:t>
      </w:r>
      <w:r>
        <w:rPr>
          <w:rFonts w:hint="eastAsia" w:ascii="等线" w:hAnsi="等线" w:eastAsia="仿宋"/>
          <w:szCs w:val="21"/>
        </w:rPr>
        <w:t>大陆以外的</w:t>
      </w:r>
      <w:r>
        <w:rPr>
          <w:rFonts w:ascii="等线" w:hAnsi="等线" w:eastAsia="仿宋"/>
          <w:szCs w:val="21"/>
        </w:rPr>
        <w:t>市场及汇款合作机构，敬请关注。</w:t>
      </w:r>
    </w:p>
    <w:p w14:paraId="0F2374C3">
      <w:pPr>
        <w:rPr>
          <w:rFonts w:ascii="等线" w:hAnsi="等线" w:eastAsia="仿宋"/>
          <w:szCs w:val="21"/>
        </w:rPr>
      </w:pPr>
      <w:r>
        <w:rPr>
          <w:rFonts w:ascii="等线" w:hAnsi="等线" w:eastAsia="仿宋"/>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MoneyExpress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14:paraId="473F8A26">
      <w:pPr>
        <w:rPr>
          <w:rFonts w:ascii="等线" w:hAnsi="等线" w:eastAsia="仿宋"/>
          <w:szCs w:val="21"/>
        </w:rPr>
      </w:pPr>
      <w:r>
        <w:rPr>
          <w:rFonts w:ascii="等线" w:hAnsi="等线" w:eastAsia="仿宋"/>
          <w:szCs w:val="21"/>
        </w:rPr>
        <w:t>Different from other popular remittance methods to China’s mainland, UnionPay’s MoneyExpress Service does not require any documents or operations from recipients. Overseas senders only need to provide recipients’ UnionPay debit card numbers (cards are issued in China’s mainland) and recipients’ names for making remittance via Wise’ mobile App and official website.</w:t>
      </w:r>
    </w:p>
    <w:p w14:paraId="17248026">
      <w:pPr>
        <w:rPr>
          <w:rFonts w:ascii="等线" w:hAnsi="等线" w:eastAsia="仿宋"/>
          <w:szCs w:val="21"/>
        </w:rPr>
      </w:pPr>
      <w:r>
        <w:rPr>
          <w:rFonts w:ascii="等线" w:hAnsi="等线" w:eastAsia="仿宋"/>
          <w:szCs w:val="21"/>
        </w:rPr>
        <w:t>*More sending countries/regions and cooperated remittance institutions are coming soon. Please stay tuned.</w:t>
      </w:r>
    </w:p>
    <w:p w14:paraId="69DE3D1A">
      <w:pPr>
        <w:rPr>
          <w:rFonts w:ascii="等线" w:hAnsi="等线" w:eastAsia="仿宋"/>
          <w:szCs w:val="21"/>
        </w:rPr>
      </w:pPr>
    </w:p>
    <w:p w14:paraId="57525752">
      <w:pPr>
        <w:rPr>
          <w:rFonts w:ascii="等线" w:hAnsi="等线" w:eastAsia="仿宋"/>
          <w:b/>
          <w:szCs w:val="21"/>
        </w:rPr>
      </w:pPr>
      <w:r>
        <w:rPr>
          <w:rFonts w:hint="eastAsia" w:ascii="等线" w:hAnsi="等线" w:eastAsia="仿宋"/>
          <w:b/>
          <w:szCs w:val="21"/>
        </w:rPr>
        <w:t>Q</w:t>
      </w:r>
      <w:r>
        <w:rPr>
          <w:rFonts w:ascii="等线" w:hAnsi="等线" w:eastAsia="仿宋"/>
          <w:b/>
          <w:szCs w:val="21"/>
        </w:rPr>
        <w:t>8</w:t>
      </w:r>
      <w:r>
        <w:rPr>
          <w:rFonts w:hint="eastAsia" w:ascii="等线" w:hAnsi="等线" w:eastAsia="仿宋"/>
          <w:b/>
          <w:szCs w:val="21"/>
        </w:rPr>
        <w:t>：如果我想要人民币现金，可以去哪取？</w:t>
      </w:r>
    </w:p>
    <w:p w14:paraId="1A28772B">
      <w:pPr>
        <w:rPr>
          <w:rFonts w:ascii="等线" w:hAnsi="等线" w:eastAsia="仿宋"/>
          <w:b/>
          <w:szCs w:val="21"/>
        </w:rPr>
      </w:pPr>
      <w:r>
        <w:rPr>
          <w:rFonts w:ascii="等线" w:hAnsi="等线" w:eastAsia="仿宋"/>
          <w:b/>
          <w:szCs w:val="21"/>
        </w:rPr>
        <w:t>Where can I withdraw RMB cash?</w:t>
      </w:r>
    </w:p>
    <w:p w14:paraId="2F42F624">
      <w:pPr>
        <w:ind w:firstLine="420" w:firstLineChars="200"/>
        <w:rPr>
          <w:rFonts w:ascii="等线" w:hAnsi="等线" w:eastAsia="仿宋"/>
          <w:szCs w:val="21"/>
        </w:rPr>
      </w:pPr>
      <w:r>
        <w:rPr>
          <w:rFonts w:hint="eastAsia" w:ascii="等线" w:hAnsi="等线" w:eastAsia="仿宋"/>
          <w:szCs w:val="21"/>
        </w:rPr>
        <w:t>A：您可以前往就近的A</w:t>
      </w:r>
      <w:r>
        <w:rPr>
          <w:rFonts w:ascii="等线" w:hAnsi="等线" w:eastAsia="仿宋"/>
          <w:szCs w:val="21"/>
        </w:rPr>
        <w:t>TM</w:t>
      </w:r>
      <w:r>
        <w:rPr>
          <w:rFonts w:hint="eastAsia" w:ascii="等线" w:hAnsi="等线" w:eastAsia="仿宋"/>
          <w:szCs w:val="21"/>
        </w:rPr>
        <w:t>机取现，支持的卡品牌Logo会展示在</w:t>
      </w:r>
      <w:r>
        <w:rPr>
          <w:rFonts w:ascii="等线" w:hAnsi="等线" w:eastAsia="仿宋"/>
          <w:szCs w:val="21"/>
        </w:rPr>
        <w:t>ATM</w:t>
      </w:r>
      <w:r>
        <w:rPr>
          <w:rFonts w:hint="eastAsia" w:ascii="等线" w:hAnsi="等线" w:eastAsia="仿宋"/>
          <w:szCs w:val="21"/>
        </w:rPr>
        <w:t>机上。中国境内的所有</w:t>
      </w:r>
      <w:r>
        <w:rPr>
          <w:rFonts w:ascii="等线" w:hAnsi="等线" w:eastAsia="仿宋"/>
          <w:szCs w:val="21"/>
        </w:rPr>
        <w:t>ATM机均支持银联卡取现</w:t>
      </w:r>
      <w:r>
        <w:rPr>
          <w:rFonts w:hint="eastAsia" w:ascii="等线" w:hAnsi="等线" w:eastAsia="仿宋"/>
          <w:szCs w:val="21"/>
        </w:rPr>
        <w:t>，单笔取现限额一般为3</w:t>
      </w:r>
      <w:r>
        <w:rPr>
          <w:rFonts w:ascii="等线" w:hAnsi="等线" w:eastAsia="仿宋"/>
          <w:szCs w:val="21"/>
        </w:rPr>
        <w:t>000</w:t>
      </w:r>
      <w:r>
        <w:rPr>
          <w:rFonts w:hint="eastAsia" w:ascii="等线" w:hAnsi="等线" w:eastAsia="仿宋"/>
          <w:szCs w:val="21"/>
        </w:rPr>
        <w:t>元人民币。</w:t>
      </w:r>
    </w:p>
    <w:p w14:paraId="46641665">
      <w:pPr>
        <w:rPr>
          <w:rFonts w:ascii="等线" w:hAnsi="等线" w:eastAsia="仿宋"/>
          <w:szCs w:val="21"/>
        </w:rPr>
      </w:pPr>
      <w:r>
        <w:rPr>
          <w:rFonts w:ascii="等线" w:hAnsi="等线" w:eastAsia="仿宋"/>
          <w:szCs w:val="21"/>
        </w:rPr>
        <w:t xml:space="preserve">You may proceed to the nearest ATM for cash withdrawal, and the supported card brand logos will be displayed on the ATM. UnionPay cards are supported for cash withdrawal at all ATMs </w:t>
      </w:r>
      <w:r>
        <w:rPr>
          <w:rFonts w:hint="eastAsia" w:ascii="等线" w:hAnsi="等线" w:eastAsia="仿宋"/>
          <w:szCs w:val="21"/>
        </w:rPr>
        <w:t>in</w:t>
      </w:r>
      <w:r>
        <w:rPr>
          <w:rFonts w:ascii="等线" w:hAnsi="等线" w:eastAsia="仿宋"/>
          <w:szCs w:val="21"/>
        </w:rPr>
        <w:t xml:space="preserve"> C</w:t>
      </w:r>
      <w:r>
        <w:rPr>
          <w:rFonts w:hint="eastAsia" w:ascii="等线" w:hAnsi="等线" w:eastAsia="仿宋"/>
          <w:szCs w:val="21"/>
        </w:rPr>
        <w:t>hina</w:t>
      </w:r>
      <w:r>
        <w:rPr>
          <w:rFonts w:ascii="等线" w:hAnsi="等线" w:eastAsia="仿宋"/>
          <w:szCs w:val="21"/>
        </w:rPr>
        <w:t>’s mainland, with a limit generally set at 3,000 RMB per transaction.</w:t>
      </w:r>
    </w:p>
    <w:p w14:paraId="5CA24949">
      <w:pPr>
        <w:rPr>
          <w:rFonts w:ascii="等线" w:hAnsi="等线" w:eastAsia="仿宋"/>
          <w:szCs w:val="21"/>
        </w:rPr>
      </w:pPr>
    </w:p>
    <w:p w14:paraId="0D1125AD">
      <w:pPr>
        <w:rPr>
          <w:rFonts w:ascii="等线" w:hAnsi="等线" w:eastAsia="仿宋"/>
          <w:b/>
          <w:szCs w:val="21"/>
        </w:rPr>
      </w:pPr>
      <w:r>
        <w:rPr>
          <w:rFonts w:ascii="等线" w:hAnsi="等线" w:eastAsia="仿宋"/>
          <w:b/>
          <w:szCs w:val="21"/>
        </w:rPr>
        <w:t>Q9</w:t>
      </w:r>
      <w:r>
        <w:rPr>
          <w:rFonts w:hint="eastAsia" w:ascii="等线" w:hAnsi="等线" w:eastAsia="仿宋"/>
          <w:b/>
          <w:szCs w:val="21"/>
        </w:rPr>
        <w:t>：还有什么用卡贴士吗？</w:t>
      </w:r>
    </w:p>
    <w:p w14:paraId="1B2B07BA">
      <w:pPr>
        <w:rPr>
          <w:rFonts w:ascii="等线" w:hAnsi="等线" w:eastAsia="仿宋"/>
          <w:b/>
          <w:szCs w:val="21"/>
        </w:rPr>
      </w:pPr>
      <w:r>
        <w:rPr>
          <w:rFonts w:ascii="等线" w:hAnsi="等线" w:eastAsia="仿宋"/>
          <w:b/>
          <w:szCs w:val="21"/>
        </w:rPr>
        <w:t>Any more tips on using the UnionPay card?</w:t>
      </w:r>
    </w:p>
    <w:p w14:paraId="7487F7E2">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：如果您持有的是中国大陆以外机构发行的银联卡，欢迎扫描二维码，查看您的卡在中国大陆适用的商户优惠和卡片精选权益。</w:t>
      </w:r>
    </w:p>
    <w:p w14:paraId="36405C6F">
      <w:pPr>
        <w:rPr>
          <w:rFonts w:ascii="等线" w:hAnsi="等线" w:eastAsia="仿宋"/>
          <w:szCs w:val="21"/>
        </w:rPr>
      </w:pPr>
      <w:r>
        <w:rPr>
          <w:rFonts w:ascii="等线" w:hAnsi="等线" w:eastAsia="仿宋"/>
          <w:szCs w:val="21"/>
        </w:rPr>
        <w:t>If you hold a UnionPay card issued outside the China’s mainland, please scan the following QR code to view the merchant offers and selected cardholder benefits available to you in China’s mainland.</w:t>
      </w:r>
    </w:p>
    <w:p w14:paraId="06EB4627">
      <w:pPr>
        <w:jc w:val="center"/>
        <w:rPr>
          <w:rFonts w:ascii="等线" w:hAnsi="等线" w:eastAsia="仿宋"/>
          <w:szCs w:val="21"/>
        </w:rPr>
      </w:pPr>
      <w:r>
        <w:rPr>
          <w:rFonts w:ascii="等线" w:hAnsi="等线" w:eastAsia="仿宋"/>
          <w:szCs w:val="21"/>
        </w:rPr>
        <w:drawing>
          <wp:inline distT="0" distB="0" distL="0" distR="0">
            <wp:extent cx="1079500" cy="1079500"/>
            <wp:effectExtent l="0" t="0" r="6350" b="6350"/>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zhujialin\Downloads\qrcod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080000" cy="1080000"/>
                    </a:xfrm>
                    <a:prstGeom prst="rect">
                      <a:avLst/>
                    </a:prstGeom>
                    <a:noFill/>
                    <a:ln>
                      <a:noFill/>
                    </a:ln>
                  </pic:spPr>
                </pic:pic>
              </a:graphicData>
            </a:graphic>
          </wp:inline>
        </w:drawing>
      </w:r>
    </w:p>
    <w:p w14:paraId="6B9FB226">
      <w:pPr>
        <w:widowControl/>
        <w:jc w:val="left"/>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99EBF3"/>
    <w:multiLevelType w:val="singleLevel"/>
    <w:tmpl w:val="1199EBF3"/>
    <w:lvl w:ilvl="0" w:tentative="0">
      <w:start w:val="1"/>
      <w:numFmt w:val="lowerLetter"/>
      <w:suff w:val="space"/>
      <w:lvlText w:val="%1."/>
      <w:lvlJc w:val="left"/>
    </w:lvl>
  </w:abstractNum>
  <w:abstractNum w:abstractNumId="1">
    <w:nsid w:val="1A15627B"/>
    <w:multiLevelType w:val="singleLevel"/>
    <w:tmpl w:val="1A15627B"/>
    <w:lvl w:ilvl="0" w:tentative="0">
      <w:start w:val="1"/>
      <w:numFmt w:val="decimal"/>
      <w:suff w:val="space"/>
      <w:lvlText w:val="%1."/>
      <w:lvlJc w:val="left"/>
    </w:lvl>
  </w:abstractNum>
  <w:abstractNum w:abstractNumId="2">
    <w:nsid w:val="74DA20FD"/>
    <w:multiLevelType w:val="multilevel"/>
    <w:tmpl w:val="74DA20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8"/>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1DB"/>
    <w:rsid w:val="000023FE"/>
    <w:rsid w:val="000251B2"/>
    <w:rsid w:val="00060AC8"/>
    <w:rsid w:val="00077A87"/>
    <w:rsid w:val="000B775B"/>
    <w:rsid w:val="000D3F86"/>
    <w:rsid w:val="000F0327"/>
    <w:rsid w:val="0011248F"/>
    <w:rsid w:val="00127073"/>
    <w:rsid w:val="001439B3"/>
    <w:rsid w:val="00160650"/>
    <w:rsid w:val="00181018"/>
    <w:rsid w:val="00184DE3"/>
    <w:rsid w:val="00193A3B"/>
    <w:rsid w:val="001B2B77"/>
    <w:rsid w:val="001F68DE"/>
    <w:rsid w:val="002208E2"/>
    <w:rsid w:val="002245DC"/>
    <w:rsid w:val="00230958"/>
    <w:rsid w:val="0024375F"/>
    <w:rsid w:val="00263395"/>
    <w:rsid w:val="002702B0"/>
    <w:rsid w:val="00275FD6"/>
    <w:rsid w:val="00280110"/>
    <w:rsid w:val="00285BDA"/>
    <w:rsid w:val="002879AB"/>
    <w:rsid w:val="002C3E77"/>
    <w:rsid w:val="003032D0"/>
    <w:rsid w:val="00332728"/>
    <w:rsid w:val="00342920"/>
    <w:rsid w:val="00351947"/>
    <w:rsid w:val="00352FB9"/>
    <w:rsid w:val="00365A3C"/>
    <w:rsid w:val="00377FBD"/>
    <w:rsid w:val="00384601"/>
    <w:rsid w:val="00386A66"/>
    <w:rsid w:val="003A2342"/>
    <w:rsid w:val="003F4164"/>
    <w:rsid w:val="004069F5"/>
    <w:rsid w:val="00435368"/>
    <w:rsid w:val="0044285A"/>
    <w:rsid w:val="00497806"/>
    <w:rsid w:val="004D1F7A"/>
    <w:rsid w:val="004D3A57"/>
    <w:rsid w:val="004D6E47"/>
    <w:rsid w:val="004E5A02"/>
    <w:rsid w:val="00505C78"/>
    <w:rsid w:val="00525D4B"/>
    <w:rsid w:val="005354B9"/>
    <w:rsid w:val="0056097E"/>
    <w:rsid w:val="005645A3"/>
    <w:rsid w:val="005B149D"/>
    <w:rsid w:val="005B15F5"/>
    <w:rsid w:val="005C1D30"/>
    <w:rsid w:val="005E5525"/>
    <w:rsid w:val="00603FCA"/>
    <w:rsid w:val="006243D2"/>
    <w:rsid w:val="00647D89"/>
    <w:rsid w:val="0065617D"/>
    <w:rsid w:val="0067781C"/>
    <w:rsid w:val="00682FE1"/>
    <w:rsid w:val="006859B6"/>
    <w:rsid w:val="00691B2F"/>
    <w:rsid w:val="006A6109"/>
    <w:rsid w:val="006D3D06"/>
    <w:rsid w:val="006E1EBF"/>
    <w:rsid w:val="007006B0"/>
    <w:rsid w:val="00704BA7"/>
    <w:rsid w:val="00704D4A"/>
    <w:rsid w:val="0077550D"/>
    <w:rsid w:val="007A032E"/>
    <w:rsid w:val="007A1259"/>
    <w:rsid w:val="007B063B"/>
    <w:rsid w:val="007B5783"/>
    <w:rsid w:val="007D3788"/>
    <w:rsid w:val="007D6AE5"/>
    <w:rsid w:val="008807BF"/>
    <w:rsid w:val="008C333E"/>
    <w:rsid w:val="008C3E03"/>
    <w:rsid w:val="008C4133"/>
    <w:rsid w:val="008D41F1"/>
    <w:rsid w:val="008E029A"/>
    <w:rsid w:val="008E14B9"/>
    <w:rsid w:val="008F3D7C"/>
    <w:rsid w:val="008F5BD5"/>
    <w:rsid w:val="009437C3"/>
    <w:rsid w:val="00945683"/>
    <w:rsid w:val="00983DF4"/>
    <w:rsid w:val="009B1EB5"/>
    <w:rsid w:val="009D3CFF"/>
    <w:rsid w:val="009E1876"/>
    <w:rsid w:val="00A27C94"/>
    <w:rsid w:val="00A84F93"/>
    <w:rsid w:val="00AF66FB"/>
    <w:rsid w:val="00AF682D"/>
    <w:rsid w:val="00B177E0"/>
    <w:rsid w:val="00B309B2"/>
    <w:rsid w:val="00B4248F"/>
    <w:rsid w:val="00B45EDE"/>
    <w:rsid w:val="00B46205"/>
    <w:rsid w:val="00B618BD"/>
    <w:rsid w:val="00B66362"/>
    <w:rsid w:val="00B6680C"/>
    <w:rsid w:val="00BE7217"/>
    <w:rsid w:val="00BF31DB"/>
    <w:rsid w:val="00C10DB6"/>
    <w:rsid w:val="00C35862"/>
    <w:rsid w:val="00C47F34"/>
    <w:rsid w:val="00C522EB"/>
    <w:rsid w:val="00C7004A"/>
    <w:rsid w:val="00C72B92"/>
    <w:rsid w:val="00CA6CBF"/>
    <w:rsid w:val="00CD02CF"/>
    <w:rsid w:val="00CF1DD0"/>
    <w:rsid w:val="00D00D28"/>
    <w:rsid w:val="00D12D81"/>
    <w:rsid w:val="00D25F10"/>
    <w:rsid w:val="00D404DC"/>
    <w:rsid w:val="00D405BD"/>
    <w:rsid w:val="00D62CB6"/>
    <w:rsid w:val="00D77B08"/>
    <w:rsid w:val="00DC50D6"/>
    <w:rsid w:val="00DD5B12"/>
    <w:rsid w:val="00DE1E73"/>
    <w:rsid w:val="00DE35F9"/>
    <w:rsid w:val="00DE61DB"/>
    <w:rsid w:val="00DF446E"/>
    <w:rsid w:val="00E43D8F"/>
    <w:rsid w:val="00E572DF"/>
    <w:rsid w:val="00E75734"/>
    <w:rsid w:val="00E86ACD"/>
    <w:rsid w:val="00E94358"/>
    <w:rsid w:val="00EB69A5"/>
    <w:rsid w:val="00EC0A7E"/>
    <w:rsid w:val="00F167C0"/>
    <w:rsid w:val="00F44927"/>
    <w:rsid w:val="00F52FC4"/>
    <w:rsid w:val="00F66AF7"/>
    <w:rsid w:val="00F91E33"/>
    <w:rsid w:val="00FE19F8"/>
    <w:rsid w:val="00FE2265"/>
    <w:rsid w:val="00FE6D1D"/>
    <w:rsid w:val="00FE6D5A"/>
    <w:rsid w:val="00FF36F0"/>
    <w:rsid w:val="00FF5DB8"/>
    <w:rsid w:val="22C946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Unresolved Mention"/>
    <w:basedOn w:val="6"/>
    <w:semiHidden/>
    <w:unhideWhenUsed/>
    <w:uiPriority w:val="99"/>
    <w:rPr>
      <w:color w:val="605E5C"/>
      <w:shd w:val="clear" w:color="auto" w:fill="E1DFDD"/>
    </w:rPr>
  </w:style>
  <w:style w:type="character" w:customStyle="1" w:styleId="10">
    <w:name w:val="页眉 字符"/>
    <w:basedOn w:val="6"/>
    <w:link w:val="3"/>
    <w:uiPriority w:val="99"/>
    <w:rPr>
      <w:sz w:val="18"/>
      <w:szCs w:val="18"/>
    </w:rPr>
  </w:style>
  <w:style w:type="character" w:customStyle="1" w:styleId="11">
    <w:name w:val="页脚 字符"/>
    <w:basedOn w:val="6"/>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14</Pages>
  <Words>1744</Words>
  <Characters>2745</Characters>
  <Lines>87</Lines>
  <Paragraphs>24</Paragraphs>
  <TotalTime>0</TotalTime>
  <ScaleCrop>false</ScaleCrop>
  <LinksUpToDate>false</LinksUpToDate>
  <CharactersWithSpaces>2958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2024-11-20T08:08:00Z</dcterms:created>
  <dc:creator>吕林</dc:creator>
  <cp:lastModifiedBy>Shawn Wang</cp:lastModifiedBy>
  <dcterms:modified xsi:type="dcterms:W3CDTF">2025-12-15T01:47:41Z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eyJoZGlkIjoiZGUzMGM3Mzc0YTYzMjEzYWM1ZjU3ZjJmMjRmNmJiYWQiLCJ1c2VySWQiOiIzMTk3NjI0In0=</vt:lpwstr>
  </property>
  <property fmtid="{D5CDD505-2E9C-101B-9397-08002B2CF9AE}" pid="3" name="KSOProductBuildVer">
    <vt:lpwstr>2052-12.1.0.24034</vt:lpwstr>
  </property>
  <property fmtid="{D5CDD505-2E9C-101B-9397-08002B2CF9AE}" pid="4" name="ICV">
    <vt:lpwstr>1AD562E623D6421B91A10907B67AFBD2_13</vt:lpwstr>
  </property>
</Properties>
</file>